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line"/>
      </w:pPr>
    </w:p>
    <w:p>
      <w:pPr>
        <w:pStyle w:val="Headline"/>
        <w:rPr>
          <w:lang w:val="en-US"/>
        </w:rPr>
      </w:pPr>
      <w:r>
        <w:rPr>
          <w:lang w:val="en-US"/>
        </w:rPr>
        <w:t>PRESS RELEASE</w:t>
      </w:r>
    </w:p>
    <w:p>
      <w:pPr>
        <w:spacing w:after="0" w:line="400" w:lineRule="exact"/>
        <w:rPr>
          <w:rFonts w:ascii="Arial" w:hAnsi="Arial" w:cs="Arial"/>
          <w:b/>
          <w:sz w:val="36"/>
          <w:szCs w:val="36"/>
          <w:lang w:val="en-US"/>
        </w:rPr>
      </w:pPr>
    </w:p>
    <w:p>
      <w:pPr>
        <w:pStyle w:val="Intro"/>
        <w:tabs>
          <w:tab w:val="left" w:pos="7845"/>
        </w:tabs>
        <w:rPr>
          <w:lang w:val="en-US"/>
        </w:rPr>
      </w:pPr>
      <w:r>
        <w:rPr>
          <w:lang w:val="en-US"/>
        </w:rPr>
        <w:t xml:space="preserve">Zeppelin strengthens its market position with the acquisition of MTI </w:t>
      </w:r>
      <w:proofErr w:type="spellStart"/>
      <w:r>
        <w:rPr>
          <w:lang w:val="en-US"/>
        </w:rPr>
        <w:t>Mischtechnik</w:t>
      </w:r>
      <w:proofErr w:type="spellEnd"/>
      <w:r>
        <w:rPr>
          <w:sz w:val="23"/>
          <w:szCs w:val="23"/>
          <w:lang w:val="en-US"/>
        </w:rPr>
        <w:tab/>
      </w:r>
    </w:p>
    <w:p>
      <w:pPr>
        <w:pStyle w:val="Intro"/>
        <w:rPr>
          <w:lang w:val="en-US"/>
        </w:rPr>
      </w:pPr>
    </w:p>
    <w:p>
      <w:pPr>
        <w:pStyle w:val="Teaser"/>
        <w:rPr>
          <w:lang w:val="en-US"/>
        </w:rPr>
      </w:pPr>
      <w:r>
        <w:rPr>
          <w:lang w:val="en-US"/>
        </w:rPr>
        <w:t xml:space="preserve">Friedrichshafen, January 2021. At the turn of the year, Zeppelin Systems takes over the owner-managed MTI </w:t>
      </w:r>
      <w:proofErr w:type="spellStart"/>
      <w:r>
        <w:rPr>
          <w:lang w:val="en-US"/>
        </w:rPr>
        <w:t>Mischtechnik</w:t>
      </w:r>
      <w:proofErr w:type="spellEnd"/>
      <w:r>
        <w:rPr>
          <w:lang w:val="en-US"/>
        </w:rPr>
        <w:t>, whose shares were up for sale in October 2020 following insolvency proceedings. The portfolio ideally complements the Zeppelin Mixing Technologies division, as the two companies predominantly serve different market segments – both in terms of the focus of the technologies and global coverage. In addition to the portfolio, the know-how of the MTI employees also plays a major role for Zeppelin. Therefore, the former MTI team at the Detmold site will continue MTI's future business under new management.</w:t>
      </w:r>
    </w:p>
    <w:p>
      <w:pPr>
        <w:pStyle w:val="Copy"/>
        <w:rPr>
          <w:lang w:val="en-US"/>
        </w:rPr>
      </w:pPr>
    </w:p>
    <w:p>
      <w:pPr>
        <w:pStyle w:val="Copy"/>
        <w:rPr>
          <w:lang w:val="en-US"/>
        </w:rPr>
      </w:pPr>
      <w:r>
        <w:rPr>
          <w:lang w:val="en-US"/>
        </w:rPr>
        <w:t xml:space="preserve">The Zeppelin Mixing Technologies division has been setting standards in mixing technology for years and impresses with its solutions. Therefore, this branch has developed into an important pillar of the company. At the Kassel site, a team of experts researches, develops and manufactures mixers according to customer requirements. With its modern on-site R&amp;D center, Zeppelin Systems carries out industrial-scale tests to optimize processes and procedures </w:t>
      </w:r>
      <w:proofErr w:type="gramStart"/>
      <w:r>
        <w:rPr>
          <w:lang w:val="en-US"/>
        </w:rPr>
        <w:t>for the production of</w:t>
      </w:r>
      <w:proofErr w:type="gramEnd"/>
      <w:r>
        <w:rPr>
          <w:lang w:val="en-US"/>
        </w:rPr>
        <w:t xml:space="preserve"> sensitive raw materials. One reason for the company's success is not only its many years of expertise in process engineering, but also its high product quality, which customers value highly. For MTI, too, the "Made in Germany" tagline applied. The two brands thus complement each other perfectly. With the acquisition of MTI, Zeppelin Systems integrates both teams under one management and guarantees not only the continuation of a brand, but also a smooth ongoing of business operations at the Detmold site. A team from the areas of construction, sales, service and IT will continue to look after customers and ensure that they have access to both </w:t>
      </w:r>
      <w:bookmarkStart w:id="0" w:name="_GoBack"/>
      <w:bookmarkEnd w:id="0"/>
      <w:r>
        <w:rPr>
          <w:lang w:val="en-US"/>
        </w:rPr>
        <w:t>– the usual service in the new machine business and the supply of spare parts.</w:t>
      </w:r>
    </w:p>
    <w:p>
      <w:pPr>
        <w:pStyle w:val="Copy"/>
        <w:rPr>
          <w:lang w:val="en-US"/>
        </w:rPr>
      </w:pPr>
    </w:p>
    <w:p>
      <w:pPr>
        <w:pStyle w:val="Copy"/>
        <w:rPr>
          <w:lang w:val="en-US"/>
        </w:rPr>
      </w:pPr>
      <w:r>
        <w:rPr>
          <w:lang w:val="en-US"/>
        </w:rPr>
        <w:t xml:space="preserve">This transaction will create an even stronger supplier with a global network locally focused on customer needs and driving new technologies. "With this acquisition, we are further expanding our market position in mixing technology. This is a big step that I am very pleased about," said Rochus Hofmann, Managing Director of Zeppelin Systems. "MTI has great products and an excellent service concept that will benefit us and our customers," Hofmann added. </w:t>
      </w:r>
    </w:p>
    <w:p>
      <w:pPr>
        <w:pStyle w:val="Copy"/>
        <w:rPr>
          <w:lang w:val="en-US"/>
        </w:rPr>
      </w:pPr>
      <w:r>
        <w:rPr>
          <w:lang w:val="en-US"/>
        </w:rPr>
        <w:t xml:space="preserve">The portfolio includes heating, cooling and universal mixers for plastics processing and chemical applications. This ideally complements Zeppelin Systems' product range. "Since the mixer solutions from MTI and Zeppelin are largely used in different industries, the overlap of the portfolio is small," Hofmann explains. </w:t>
      </w:r>
    </w:p>
    <w:p>
      <w:pPr>
        <w:pStyle w:val="Copy"/>
        <w:rPr>
          <w:lang w:val="en-US"/>
        </w:rPr>
      </w:pPr>
    </w:p>
    <w:p>
      <w:pPr>
        <w:pStyle w:val="Copy"/>
        <w:rPr>
          <w:lang w:val="en-US"/>
        </w:rPr>
      </w:pPr>
      <w:r>
        <w:rPr>
          <w:lang w:val="en-US"/>
        </w:rPr>
        <w:t xml:space="preserve">For the market, this offers above all positive synergy effects, as both companies are experts in the field of mixing technology. With over 70 years of experience in plant engineering and a high level of competence in the individual process steps, Zeppelin Systems offers not only individual product solutions, but complete concepts - from plant engineering to implementation.         </w:t>
      </w:r>
    </w:p>
    <w:p>
      <w:pPr>
        <w:pStyle w:val="Copy"/>
        <w:rPr>
          <w:lang w:val="en-US"/>
        </w:rPr>
      </w:pPr>
    </w:p>
    <w:p>
      <w:pPr>
        <w:rPr>
          <w:rFonts w:ascii="Arial Narrow" w:hAnsi="Arial Narrow" w:cs="Arial"/>
          <w:b/>
          <w:sz w:val="30"/>
          <w:szCs w:val="30"/>
          <w:lang w:val="en-US"/>
        </w:rPr>
      </w:pPr>
      <w:r>
        <w:rPr>
          <w:rFonts w:ascii="Arial Narrow" w:hAnsi="Arial Narrow" w:cs="Arial"/>
          <w:b/>
          <w:sz w:val="30"/>
          <w:szCs w:val="30"/>
          <w:lang w:val="en-US"/>
        </w:rPr>
        <w:t>About Zeppelin Plant Engineering</w:t>
      </w:r>
    </w:p>
    <w:p>
      <w:pPr>
        <w:rPr>
          <w:rFonts w:ascii="Arial Narrow" w:hAnsi="Arial Narrow" w:cs="Arial"/>
          <w:lang w:val="en-US"/>
        </w:rPr>
      </w:pPr>
      <w:r>
        <w:rPr>
          <w:rFonts w:ascii="Arial Narrow" w:hAnsi="Arial Narrow" w:cs="Arial"/>
          <w:lang w:val="en-US"/>
        </w:rPr>
        <w:t xml:space="preserve">With more than 1,500 employees in 22 locations worldwide, the Strategic Business Unit (SBU) Plant Engineering specializes in the development and manufacturing of components and plants for the handling (storage, conveying, mixing, dosing and weighing) of high-quality bulk materials. It is in these sectors that Zeppelin Plant Engineering provides its customers with support from project development to engineering, production, automation, control technology, on-site assembly and commissioning through to after-sales service. Customers of this SBU range from plastics producers and processors to manufacturers in the rubber and tire, chemicals and food industries. Zeppelin Plant Engineering carries out various tests on an industrial scale for these target groups at three technology centers throughout Germany. For more information: www.zeppelin-systems.com. </w:t>
      </w:r>
    </w:p>
    <w:tbl>
      <w:tblPr>
        <w:tblW w:w="9855" w:type="dxa"/>
        <w:tblLayout w:type="fixed"/>
        <w:tblCellMar>
          <w:left w:w="70" w:type="dxa"/>
          <w:right w:w="70" w:type="dxa"/>
        </w:tblCellMar>
        <w:tblLook w:val="04A0" w:firstRow="1" w:lastRow="0" w:firstColumn="1" w:lastColumn="0" w:noHBand="0" w:noVBand="1"/>
      </w:tblPr>
      <w:tblGrid>
        <w:gridCol w:w="3758"/>
        <w:gridCol w:w="6097"/>
      </w:tblGrid>
      <w:tr>
        <w:tc>
          <w:tcPr>
            <w:tcW w:w="3758" w:type="dxa"/>
          </w:tcPr>
          <w:p>
            <w:pPr>
              <w:pStyle w:val="Fuzeile"/>
              <w:rPr>
                <w:rFonts w:ascii="Arial Narrow" w:eastAsiaTheme="minorEastAsia" w:hAnsi="Arial Narrow"/>
                <w:sz w:val="22"/>
              </w:rPr>
            </w:pPr>
            <w:r>
              <w:rPr>
                <w:rFonts w:ascii="Arial Narrow" w:hAnsi="Arial Narrow"/>
                <w:b/>
                <w:sz w:val="22"/>
              </w:rPr>
              <w:t>Zeppelin Systems GmbH</w:t>
            </w:r>
            <w:r>
              <w:rPr>
                <w:rFonts w:ascii="Arial Narrow" w:hAnsi="Arial Narrow"/>
                <w:sz w:val="22"/>
              </w:rPr>
              <w:br/>
              <w:t>Graf-Zeppelin-Platz 1</w:t>
            </w:r>
          </w:p>
          <w:p>
            <w:pPr>
              <w:pStyle w:val="Fuzeile"/>
              <w:rPr>
                <w:rFonts w:ascii="Arial Narrow" w:hAnsi="Arial Narrow"/>
                <w:sz w:val="22"/>
              </w:rPr>
            </w:pPr>
            <w:r>
              <w:rPr>
                <w:rFonts w:ascii="Arial Narrow" w:hAnsi="Arial Narrow"/>
                <w:sz w:val="22"/>
              </w:rPr>
              <w:t>88045 Friedrichshafen</w:t>
            </w:r>
          </w:p>
          <w:p>
            <w:pPr>
              <w:pStyle w:val="Fuzeile"/>
              <w:rPr>
                <w:rFonts w:ascii="Arial Narrow" w:eastAsiaTheme="minorEastAsia" w:hAnsi="Arial Narrow"/>
                <w:sz w:val="22"/>
              </w:rPr>
            </w:pPr>
          </w:p>
        </w:tc>
        <w:tc>
          <w:tcPr>
            <w:tcW w:w="6097" w:type="dxa"/>
          </w:tcPr>
          <w:p>
            <w:pPr>
              <w:pStyle w:val="Fuzeile"/>
              <w:rPr>
                <w:rFonts w:ascii="Arial Narrow" w:eastAsiaTheme="minorEastAsia" w:hAnsi="Arial Narrow"/>
                <w:sz w:val="22"/>
                <w:lang w:val="en-US"/>
              </w:rPr>
            </w:pPr>
            <w:r>
              <w:rPr>
                <w:rFonts w:ascii="Arial Narrow" w:hAnsi="Arial Narrow"/>
                <w:sz w:val="22"/>
                <w:lang w:val="en-US"/>
              </w:rPr>
              <w:t>Julia Meyn</w:t>
            </w:r>
          </w:p>
          <w:p>
            <w:pPr>
              <w:pStyle w:val="Fuzeile"/>
              <w:rPr>
                <w:rFonts w:ascii="Arial Narrow" w:hAnsi="Arial Narrow"/>
                <w:sz w:val="22"/>
                <w:lang w:val="en-US"/>
              </w:rPr>
            </w:pPr>
            <w:r>
              <w:rPr>
                <w:rFonts w:ascii="Arial Narrow" w:hAnsi="Arial Narrow"/>
                <w:sz w:val="22"/>
                <w:lang w:val="en-US"/>
              </w:rPr>
              <w:t>Phone: +49 7541 202 – 15 45</w:t>
            </w:r>
          </w:p>
          <w:p>
            <w:pPr>
              <w:pStyle w:val="Fuzeile"/>
              <w:rPr>
                <w:rFonts w:ascii="Arial Narrow" w:hAnsi="Arial Narrow"/>
                <w:sz w:val="22"/>
                <w:lang w:val="en-US"/>
              </w:rPr>
            </w:pPr>
            <w:r>
              <w:rPr>
                <w:rFonts w:ascii="Arial Narrow" w:hAnsi="Arial Narrow"/>
                <w:sz w:val="22"/>
                <w:lang w:val="en-US"/>
              </w:rPr>
              <w:t>Fax: +49 7541 202 – 14 05</w:t>
            </w:r>
          </w:p>
          <w:p>
            <w:pPr>
              <w:pStyle w:val="Fuzeile"/>
              <w:rPr>
                <w:rFonts w:ascii="Arial Narrow" w:hAnsi="Arial Narrow"/>
                <w:sz w:val="22"/>
                <w:lang w:val="en-US"/>
              </w:rPr>
            </w:pPr>
            <w:r>
              <w:rPr>
                <w:rFonts w:ascii="Arial Narrow" w:hAnsi="Arial Narrow"/>
                <w:sz w:val="22"/>
                <w:lang w:val="en-US"/>
              </w:rPr>
              <w:t>Email: julia.meyn@zeppelin.com</w:t>
            </w:r>
          </w:p>
          <w:p>
            <w:pPr>
              <w:pStyle w:val="Fuzeile"/>
              <w:rPr>
                <w:rFonts w:ascii="Arial Narrow" w:hAnsi="Arial Narrow"/>
                <w:b/>
                <w:sz w:val="22"/>
              </w:rPr>
            </w:pPr>
            <w:r>
              <w:rPr>
                <w:rFonts w:ascii="Arial Narrow" w:hAnsi="Arial Narrow"/>
                <w:b/>
                <w:sz w:val="22"/>
              </w:rPr>
              <w:t>www.zeppelin-systems.com</w:t>
            </w:r>
          </w:p>
          <w:p>
            <w:pPr>
              <w:pStyle w:val="Fuzeile"/>
              <w:rPr>
                <w:rFonts w:ascii="Arial Narrow" w:eastAsiaTheme="minorEastAsia" w:hAnsi="Arial Narrow"/>
                <w:b/>
                <w:sz w:val="22"/>
              </w:rPr>
            </w:pPr>
          </w:p>
        </w:tc>
      </w:tr>
    </w:tbl>
    <w:p>
      <w:pPr>
        <w:pStyle w:val="Subhead"/>
      </w:pPr>
    </w:p>
    <w:p>
      <w:pPr>
        <w:spacing w:after="0" w:line="400" w:lineRule="exact"/>
        <w:rPr>
          <w:rFonts w:ascii="Arial Narrow" w:hAnsi="Arial Narrow" w:cs="Arial"/>
          <w:b/>
          <w:bCs/>
          <w:sz w:val="30"/>
          <w:szCs w:val="30"/>
        </w:rPr>
      </w:pPr>
      <w:r>
        <w:rPr>
          <w:rFonts w:ascii="Arial Narrow" w:hAnsi="Arial Narrow" w:cs="Arial"/>
          <w:b/>
          <w:bCs/>
          <w:sz w:val="30"/>
          <w:szCs w:val="30"/>
        </w:rPr>
        <w:t xml:space="preserve">About </w:t>
      </w:r>
      <w:proofErr w:type="spellStart"/>
      <w:r>
        <w:rPr>
          <w:rFonts w:ascii="Arial Narrow" w:hAnsi="Arial Narrow" w:cs="Arial"/>
          <w:b/>
          <w:bCs/>
          <w:sz w:val="30"/>
          <w:szCs w:val="30"/>
        </w:rPr>
        <w:t>the</w:t>
      </w:r>
      <w:proofErr w:type="spellEnd"/>
      <w:r>
        <w:rPr>
          <w:rFonts w:ascii="Arial Narrow" w:hAnsi="Arial Narrow" w:cs="Arial"/>
          <w:b/>
          <w:bCs/>
          <w:sz w:val="30"/>
          <w:szCs w:val="30"/>
        </w:rPr>
        <w:t xml:space="preserve"> Zeppelin Group </w:t>
      </w:r>
    </w:p>
    <w:p>
      <w:pPr>
        <w:spacing w:after="0" w:line="300" w:lineRule="exact"/>
        <w:rPr>
          <w:rFonts w:ascii="Arial Narrow" w:hAnsi="Arial Narrow" w:cs="Arial"/>
        </w:rPr>
      </w:pPr>
    </w:p>
    <w:p>
      <w:pPr>
        <w:rPr>
          <w:rFonts w:ascii="Arial Narrow" w:hAnsi="Arial Narrow" w:cs="Arial"/>
        </w:rPr>
      </w:pPr>
      <w:r>
        <w:rPr>
          <w:rFonts w:ascii="Arial Narrow" w:eastAsia="PMingLiU" w:hAnsi="Arial Narrow" w:cs="Arial"/>
          <w:lang w:val="en"/>
        </w:rPr>
        <w:t xml:space="preserve">The Zeppelin Group offers solutions for the construction industry, drive systems and energy sectors as well as engineering and plant engineering; it is represented in 43 countries and regions around the world, and active at more than 220 locations. The company’s approximately 10,000 employees work together in a management holding company, six strategic business units and a strategic management center (= Zeppelin Digit): Construction Equipment Central Europe, Construction Equipment Nordics, Construction Equipment Eurasia (distribution and service of construction, mining and agricultural machinery), Rental (rental and project solutions for the construction industry and the industrial sector), Power Systems (drive and energy systems), Plant Engineering (engineering and plant engineering). All digital business is handled together within Zeppelin Digit. In the 2019 fiscal year, the Group generated revenue of EUR 3.1 billion. Zeppelin GmbH is the Group holding company. It is legally domiciled in Friedrichshafen and has its head office in </w:t>
      </w:r>
      <w:proofErr w:type="spellStart"/>
      <w:r>
        <w:rPr>
          <w:rFonts w:ascii="Arial Narrow" w:eastAsia="PMingLiU" w:hAnsi="Arial Narrow" w:cs="Arial"/>
          <w:lang w:val="en"/>
        </w:rPr>
        <w:t>Garching</w:t>
      </w:r>
      <w:proofErr w:type="spellEnd"/>
      <w:r>
        <w:rPr>
          <w:rFonts w:ascii="Arial Narrow" w:eastAsia="PMingLiU" w:hAnsi="Arial Narrow" w:cs="Arial"/>
          <w:lang w:val="en"/>
        </w:rPr>
        <w:t xml:space="preserve"> </w:t>
      </w:r>
      <w:proofErr w:type="spellStart"/>
      <w:r>
        <w:rPr>
          <w:rFonts w:ascii="Arial Narrow" w:eastAsia="PMingLiU" w:hAnsi="Arial Narrow" w:cs="Arial"/>
          <w:lang w:val="en"/>
        </w:rPr>
        <w:t>bei</w:t>
      </w:r>
      <w:proofErr w:type="spellEnd"/>
      <w:r>
        <w:rPr>
          <w:rFonts w:ascii="Arial Narrow" w:eastAsia="PMingLiU" w:hAnsi="Arial Narrow" w:cs="Arial"/>
          <w:lang w:val="en"/>
        </w:rPr>
        <w:t xml:space="preserve"> München. The Zeppelin Group is a foundation-owned company. Its roots can be traced back to the establishment of the Zeppelin Foundation by Graf Ferdinand von Zeppelin in 1908. For more information, visit zeppelin.com.</w:t>
      </w:r>
    </w:p>
    <w:tbl>
      <w:tblPr>
        <w:tblW w:w="0" w:type="auto"/>
        <w:tblBorders>
          <w:top w:val="nil"/>
          <w:left w:val="nil"/>
          <w:bottom w:val="nil"/>
          <w:right w:val="nil"/>
        </w:tblBorders>
        <w:tblLayout w:type="fixed"/>
        <w:tblLook w:val="0000" w:firstRow="0" w:lastRow="0" w:firstColumn="0" w:lastColumn="0" w:noHBand="0" w:noVBand="0"/>
      </w:tblPr>
      <w:tblGrid>
        <w:gridCol w:w="3454"/>
        <w:gridCol w:w="3454"/>
      </w:tblGrid>
      <w:tr>
        <w:trPr>
          <w:trHeight w:val="853"/>
        </w:trPr>
        <w:tc>
          <w:tcPr>
            <w:tcW w:w="3454" w:type="dxa"/>
          </w:tcPr>
          <w:p>
            <w:pPr>
              <w:pStyle w:val="Default"/>
              <w:rPr>
                <w:rFonts w:ascii="Arial Narrow" w:hAnsi="Arial Narrow"/>
                <w:sz w:val="22"/>
                <w:szCs w:val="22"/>
              </w:rPr>
            </w:pPr>
            <w:r>
              <w:rPr>
                <w:rFonts w:ascii="Arial Narrow" w:hAnsi="Arial Narrow"/>
                <w:b/>
                <w:bCs/>
                <w:sz w:val="22"/>
                <w:szCs w:val="22"/>
              </w:rPr>
              <w:t xml:space="preserve">Zeppelin GmbH </w:t>
            </w:r>
          </w:p>
          <w:p>
            <w:pPr>
              <w:pStyle w:val="Default"/>
              <w:rPr>
                <w:rFonts w:ascii="Arial Narrow" w:hAnsi="Arial Narrow"/>
                <w:sz w:val="22"/>
                <w:szCs w:val="22"/>
              </w:rPr>
            </w:pPr>
            <w:r>
              <w:rPr>
                <w:rFonts w:ascii="Arial Narrow" w:hAnsi="Arial Narrow"/>
                <w:sz w:val="22"/>
                <w:szCs w:val="22"/>
              </w:rPr>
              <w:t>Corporate Communication</w:t>
            </w:r>
          </w:p>
          <w:p>
            <w:pPr>
              <w:pStyle w:val="Default"/>
              <w:rPr>
                <w:rFonts w:ascii="Arial Narrow" w:hAnsi="Arial Narrow"/>
                <w:sz w:val="22"/>
                <w:szCs w:val="22"/>
              </w:rPr>
            </w:pPr>
            <w:r>
              <w:rPr>
                <w:rFonts w:ascii="Arial Narrow" w:hAnsi="Arial Narrow"/>
                <w:sz w:val="22"/>
                <w:szCs w:val="22"/>
              </w:rPr>
              <w:t xml:space="preserve">Graf-Zeppelin-Platz 1 </w:t>
            </w:r>
          </w:p>
          <w:p>
            <w:pPr>
              <w:pStyle w:val="Default"/>
              <w:rPr>
                <w:rFonts w:ascii="Arial Narrow" w:hAnsi="Arial Narrow"/>
                <w:sz w:val="22"/>
                <w:szCs w:val="22"/>
              </w:rPr>
            </w:pPr>
            <w:r>
              <w:rPr>
                <w:rFonts w:ascii="Arial Narrow" w:hAnsi="Arial Narrow"/>
                <w:sz w:val="22"/>
                <w:szCs w:val="22"/>
              </w:rPr>
              <w:t xml:space="preserve">85748 Garching bei München </w:t>
            </w:r>
          </w:p>
        </w:tc>
        <w:tc>
          <w:tcPr>
            <w:tcW w:w="3454" w:type="dxa"/>
          </w:tcPr>
          <w:p>
            <w:pPr>
              <w:pStyle w:val="Default"/>
              <w:rPr>
                <w:rFonts w:ascii="Arial Narrow" w:hAnsi="Arial Narrow"/>
                <w:sz w:val="22"/>
                <w:szCs w:val="22"/>
                <w:lang w:val="en-US"/>
              </w:rPr>
            </w:pPr>
            <w:r>
              <w:rPr>
                <w:rFonts w:ascii="Arial Narrow" w:hAnsi="Arial Narrow"/>
                <w:sz w:val="22"/>
                <w:szCs w:val="22"/>
                <w:lang w:val="en-US"/>
              </w:rPr>
              <w:t xml:space="preserve">Group spokesperson: </w:t>
            </w:r>
          </w:p>
          <w:p>
            <w:pPr>
              <w:pStyle w:val="Default"/>
              <w:rPr>
                <w:rFonts w:ascii="Arial Narrow" w:hAnsi="Arial Narrow"/>
                <w:sz w:val="22"/>
                <w:szCs w:val="22"/>
                <w:lang w:val="en-US"/>
              </w:rPr>
            </w:pPr>
            <w:r>
              <w:rPr>
                <w:rFonts w:ascii="Arial Narrow" w:hAnsi="Arial Narrow"/>
                <w:sz w:val="22"/>
                <w:szCs w:val="22"/>
                <w:lang w:val="en-US"/>
              </w:rPr>
              <w:t xml:space="preserve">Sandra Scherzer </w:t>
            </w:r>
          </w:p>
          <w:p>
            <w:pPr>
              <w:pStyle w:val="Default"/>
              <w:rPr>
                <w:rFonts w:ascii="Arial Narrow" w:hAnsi="Arial Narrow"/>
                <w:sz w:val="22"/>
                <w:szCs w:val="22"/>
                <w:lang w:val="en-US"/>
              </w:rPr>
            </w:pPr>
            <w:r>
              <w:rPr>
                <w:rFonts w:ascii="Arial Narrow" w:hAnsi="Arial Narrow"/>
                <w:sz w:val="22"/>
                <w:szCs w:val="22"/>
                <w:lang w:val="en-US"/>
              </w:rPr>
              <w:t xml:space="preserve">Phone: +89 3 20 00 - 440 </w:t>
            </w:r>
          </w:p>
          <w:p>
            <w:pPr>
              <w:pStyle w:val="Default"/>
              <w:rPr>
                <w:rFonts w:ascii="Arial Narrow" w:hAnsi="Arial Narrow"/>
                <w:sz w:val="22"/>
                <w:szCs w:val="22"/>
                <w:lang w:val="en-US"/>
              </w:rPr>
            </w:pPr>
            <w:r>
              <w:rPr>
                <w:rFonts w:ascii="Arial Narrow" w:hAnsi="Arial Narrow"/>
                <w:sz w:val="22"/>
                <w:szCs w:val="22"/>
                <w:lang w:val="en-US"/>
              </w:rPr>
              <w:t xml:space="preserve">Fax.: +89 3 20 00 - 7440 </w:t>
            </w:r>
          </w:p>
          <w:p>
            <w:pPr>
              <w:pStyle w:val="Default"/>
              <w:rPr>
                <w:rFonts w:ascii="Arial Narrow" w:hAnsi="Arial Narrow"/>
                <w:sz w:val="22"/>
                <w:szCs w:val="22"/>
                <w:lang w:val="en-US"/>
              </w:rPr>
            </w:pPr>
            <w:r>
              <w:rPr>
                <w:rFonts w:ascii="Arial Narrow" w:hAnsi="Arial Narrow"/>
                <w:sz w:val="22"/>
                <w:szCs w:val="22"/>
                <w:lang w:val="en-US"/>
              </w:rPr>
              <w:t xml:space="preserve">Email: sandra.scherzer@zeppelin.com </w:t>
            </w:r>
          </w:p>
          <w:p>
            <w:pPr>
              <w:pStyle w:val="Default"/>
              <w:rPr>
                <w:rFonts w:ascii="Arial Narrow" w:hAnsi="Arial Narrow"/>
                <w:sz w:val="22"/>
                <w:szCs w:val="22"/>
              </w:rPr>
            </w:pPr>
            <w:r>
              <w:rPr>
                <w:rFonts w:ascii="Arial Narrow" w:hAnsi="Arial Narrow"/>
                <w:b/>
                <w:bCs/>
                <w:sz w:val="22"/>
                <w:szCs w:val="22"/>
              </w:rPr>
              <w:t xml:space="preserve">zeppelin.com </w:t>
            </w:r>
          </w:p>
        </w:tc>
      </w:tr>
    </w:tbl>
    <w:p>
      <w:pPr>
        <w:pStyle w:val="Abbinder"/>
        <w:rPr>
          <w:lang w:val="en-US"/>
        </w:rPr>
      </w:pPr>
    </w:p>
    <w:p>
      <w:pPr>
        <w:spacing w:after="0" w:line="300" w:lineRule="exact"/>
        <w:rPr>
          <w:rFonts w:ascii="Arial Narrow" w:hAnsi="Arial Narrow" w:cs="Arial"/>
          <w:sz w:val="30"/>
          <w:szCs w:val="30"/>
          <w:lang w:val="en-US"/>
        </w:rPr>
      </w:pPr>
    </w:p>
    <w:p>
      <w:pPr>
        <w:rPr>
          <w:rFonts w:ascii="Arial Narrow" w:hAnsi="Arial Narrow"/>
        </w:rPr>
      </w:pPr>
    </w:p>
    <w:sectPr>
      <w:headerReference w:type="default" r:id="rId7"/>
      <w:pgSz w:w="11906" w:h="16838"/>
      <w:pgMar w:top="184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7728" behindDoc="1" locked="1" layoutInCell="1" allowOverlap="1">
          <wp:simplePos x="0" y="0"/>
          <wp:positionH relativeFrom="page">
            <wp:posOffset>4739640</wp:posOffset>
          </wp:positionH>
          <wp:positionV relativeFrom="page">
            <wp:posOffset>0</wp:posOffset>
          </wp:positionV>
          <wp:extent cx="2473960" cy="1312545"/>
          <wp:effectExtent l="0" t="0" r="0" b="0"/>
          <wp:wrapNone/>
          <wp:docPr id="1" name="Bild 1" descr="ZEP_Logo_cmyk_DINA_4_B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P_Logo_cmyk_DINA_4_B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96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pPr>
      <w:spacing w:after="0" w:line="240" w:lineRule="auto"/>
      <w:jc w:val="left"/>
    </w:pPr>
    <w:rPr>
      <w:rFonts w:ascii="Tahoma" w:eastAsia="Times New Roman" w:hAnsi="Tahoma" w:cs="Tahoma"/>
      <w:sz w:val="16"/>
      <w:szCs w:val="16"/>
      <w:lang w:eastAsia="de-DE"/>
    </w:rPr>
  </w:style>
  <w:style w:type="paragraph" w:styleId="Kopfzeile">
    <w:name w:val="header"/>
    <w:basedOn w:val="Standard"/>
    <w:link w:val="KopfzeileZchn"/>
    <w:uiPriority w:val="99"/>
    <w:unhideWhenUsed/>
    <w:pPr>
      <w:tabs>
        <w:tab w:val="center" w:pos="4536"/>
        <w:tab w:val="right" w:pos="9072"/>
      </w:tabs>
      <w:spacing w:after="0" w:line="240" w:lineRule="auto"/>
      <w:jc w:val="left"/>
    </w:pPr>
    <w:rPr>
      <w:rFonts w:ascii="Arial" w:eastAsia="Times New Roman" w:hAnsi="Arial" w:cs="Arial"/>
      <w:sz w:val="24"/>
      <w:szCs w:val="24"/>
      <w:lang w:eastAsia="de-DE"/>
    </w:rPr>
  </w:style>
  <w:style w:type="character" w:customStyle="1" w:styleId="KopfzeileZchn">
    <w:name w:val="Kopfzeile Zchn"/>
    <w:link w:val="Kopfzeile"/>
    <w:uiPriority w:val="99"/>
    <w:rPr>
      <w:rFonts w:ascii="Arial" w:hAnsi="Arial" w:cs="Arial"/>
      <w:sz w:val="24"/>
      <w:szCs w:val="24"/>
    </w:rPr>
  </w:style>
  <w:style w:type="paragraph" w:styleId="Fuzeile">
    <w:name w:val="footer"/>
    <w:basedOn w:val="Standard"/>
    <w:link w:val="FuzeileZchn"/>
    <w:uiPriority w:val="99"/>
    <w:unhideWhenUsed/>
    <w:pPr>
      <w:tabs>
        <w:tab w:val="center" w:pos="4536"/>
        <w:tab w:val="right" w:pos="9072"/>
      </w:tabs>
      <w:spacing w:after="0" w:line="240" w:lineRule="auto"/>
      <w:jc w:val="left"/>
    </w:pPr>
    <w:rPr>
      <w:rFonts w:ascii="Arial" w:eastAsia="Times New Roman" w:hAnsi="Arial" w:cs="Arial"/>
      <w:sz w:val="24"/>
      <w:szCs w:val="24"/>
      <w:lang w:eastAsia="de-DE"/>
    </w:rPr>
  </w:style>
  <w:style w:type="character" w:customStyle="1" w:styleId="FuzeileZchn">
    <w:name w:val="Fußzeile Zchn"/>
    <w:link w:val="Fuzeile"/>
    <w:uiPriority w:val="99"/>
    <w:rPr>
      <w:rFonts w:ascii="Arial" w:hAnsi="Arial" w:cs="Arial"/>
      <w:sz w:val="24"/>
      <w:szCs w:val="24"/>
    </w:rPr>
  </w:style>
  <w:style w:type="paragraph" w:customStyle="1" w:styleId="Intro">
    <w:name w:val="Intro"/>
    <w:basedOn w:val="Standard"/>
    <w:qFormat/>
    <w:pPr>
      <w:spacing w:after="0" w:line="360" w:lineRule="exact"/>
    </w:pPr>
    <w:rPr>
      <w:rFonts w:ascii="Arial" w:hAnsi="Arial" w:cs="Arial"/>
      <w:b/>
      <w:sz w:val="28"/>
      <w:szCs w:val="20"/>
    </w:rPr>
  </w:style>
  <w:style w:type="paragraph" w:customStyle="1" w:styleId="Headline">
    <w:name w:val="Headline"/>
    <w:basedOn w:val="Standard"/>
    <w:qFormat/>
    <w:pPr>
      <w:spacing w:after="0" w:line="400" w:lineRule="exact"/>
    </w:pPr>
    <w:rPr>
      <w:rFonts w:ascii="Arial" w:hAnsi="Arial" w:cs="Arial"/>
      <w:b/>
      <w:sz w:val="36"/>
      <w:szCs w:val="36"/>
    </w:rPr>
  </w:style>
  <w:style w:type="paragraph" w:customStyle="1" w:styleId="Copy">
    <w:name w:val="Copy"/>
    <w:basedOn w:val="Standard"/>
    <w:qFormat/>
    <w:pPr>
      <w:spacing w:after="0" w:line="300" w:lineRule="exact"/>
    </w:pPr>
    <w:rPr>
      <w:rFonts w:ascii="Arial" w:hAnsi="Arial" w:cs="Arial"/>
      <w:szCs w:val="20"/>
    </w:rPr>
  </w:style>
  <w:style w:type="paragraph" w:customStyle="1" w:styleId="Subhead">
    <w:name w:val="Subhead"/>
    <w:basedOn w:val="Standard"/>
    <w:qFormat/>
    <w:pPr>
      <w:spacing w:after="0" w:line="400" w:lineRule="exact"/>
    </w:pPr>
    <w:rPr>
      <w:rFonts w:ascii="Arial" w:hAnsi="Arial" w:cs="Arial"/>
      <w:b/>
      <w:sz w:val="30"/>
      <w:szCs w:val="30"/>
    </w:rPr>
  </w:style>
  <w:style w:type="paragraph" w:customStyle="1" w:styleId="Teaser">
    <w:name w:val="Teaser"/>
    <w:basedOn w:val="Intro"/>
    <w:qFormat/>
    <w:rPr>
      <w:sz w:val="22"/>
    </w:rPr>
  </w:style>
  <w:style w:type="paragraph" w:customStyle="1" w:styleId="Abbinder">
    <w:name w:val="Abbinder"/>
    <w:basedOn w:val="Standard"/>
    <w:qFormat/>
    <w:pPr>
      <w:spacing w:after="0" w:line="300" w:lineRule="exact"/>
    </w:pPr>
    <w:rPr>
      <w:rFonts w:ascii="Arial Narrow" w:hAnsi="Arial Narrow" w:cs="Arial"/>
      <w:szCs w:val="20"/>
    </w:r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005">
      <w:bodyDiv w:val="1"/>
      <w:marLeft w:val="0"/>
      <w:marRight w:val="0"/>
      <w:marTop w:val="0"/>
      <w:marBottom w:val="0"/>
      <w:divBdr>
        <w:top w:val="none" w:sz="0" w:space="0" w:color="auto"/>
        <w:left w:val="none" w:sz="0" w:space="0" w:color="auto"/>
        <w:bottom w:val="none" w:sz="0" w:space="0" w:color="auto"/>
        <w:right w:val="none" w:sz="0" w:space="0" w:color="auto"/>
      </w:divBdr>
    </w:div>
    <w:div w:id="351884311">
      <w:bodyDiv w:val="1"/>
      <w:marLeft w:val="0"/>
      <w:marRight w:val="0"/>
      <w:marTop w:val="0"/>
      <w:marBottom w:val="0"/>
      <w:divBdr>
        <w:top w:val="none" w:sz="0" w:space="0" w:color="auto"/>
        <w:left w:val="none" w:sz="0" w:space="0" w:color="auto"/>
        <w:bottom w:val="none" w:sz="0" w:space="0" w:color="auto"/>
        <w:right w:val="none" w:sz="0" w:space="0" w:color="auto"/>
      </w:divBdr>
    </w:div>
    <w:div w:id="573274174">
      <w:bodyDiv w:val="1"/>
      <w:marLeft w:val="0"/>
      <w:marRight w:val="0"/>
      <w:marTop w:val="0"/>
      <w:marBottom w:val="0"/>
      <w:divBdr>
        <w:top w:val="none" w:sz="0" w:space="0" w:color="auto"/>
        <w:left w:val="none" w:sz="0" w:space="0" w:color="auto"/>
        <w:bottom w:val="none" w:sz="0" w:space="0" w:color="auto"/>
        <w:right w:val="none" w:sz="0" w:space="0" w:color="auto"/>
      </w:divBdr>
    </w:div>
    <w:div w:id="15020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137D-0806-42F7-B01F-6432F3E8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4892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2021-01-12T12:50:00Z</dcterms:created>
  <dcterms:modified xsi:type="dcterms:W3CDTF">2021-01-12T12:50:00Z</dcterms:modified>
</cp:coreProperties>
</file>