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6"/>
        <w:gridCol w:w="4394"/>
      </w:tblGrid>
      <w:tr w:rsidR="005512F8" w:rsidRPr="00BA2C37" w:rsidTr="001D6F96">
        <w:tc>
          <w:tcPr>
            <w:tcW w:w="4786" w:type="dxa"/>
            <w:shd w:val="clear" w:color="auto" w:fill="auto"/>
            <w:vAlign w:val="bottom"/>
          </w:tcPr>
          <w:p w:rsidR="004272AA" w:rsidRPr="00BA2C37" w:rsidRDefault="004272AA" w:rsidP="001D6F96">
            <w:pPr>
              <w:pStyle w:val="Pressemitteilung"/>
              <w:tabs>
                <w:tab w:val="right" w:pos="8647"/>
              </w:tabs>
              <w:spacing w:before="0" w:after="0"/>
              <w:ind w:right="851"/>
              <w:rPr>
                <w:sz w:val="16"/>
                <w:szCs w:val="16"/>
              </w:rPr>
            </w:pPr>
            <w:r w:rsidRPr="00BA2C37">
              <w:rPr>
                <w:sz w:val="16"/>
                <w:szCs w:val="16"/>
              </w:rPr>
              <w:t xml:space="preserve"> </w:t>
            </w:r>
            <w:r w:rsidRPr="00BA2C37">
              <w:rPr>
                <w:noProof/>
                <w:sz w:val="16"/>
                <w:szCs w:val="16"/>
              </w:rPr>
              <w:drawing>
                <wp:inline distT="0" distB="0" distL="0" distR="0" wp14:anchorId="74AB1770" wp14:editId="163193AD">
                  <wp:extent cx="1250900" cy="1430809"/>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_für_PM_mit_Dat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2171" cy="1432262"/>
                          </a:xfrm>
                          <a:prstGeom prst="rect">
                            <a:avLst/>
                          </a:prstGeom>
                        </pic:spPr>
                      </pic:pic>
                    </a:graphicData>
                  </a:graphic>
                </wp:inline>
              </w:drawing>
            </w:r>
            <w:r w:rsidRPr="00BA2C37">
              <w:rPr>
                <w:sz w:val="16"/>
                <w:szCs w:val="16"/>
              </w:rPr>
              <w:br/>
            </w:r>
            <w:r w:rsidRPr="00BA2C37">
              <w:rPr>
                <w:sz w:val="24"/>
                <w:szCs w:val="24"/>
              </w:rPr>
              <w:t>Halle 9, Stand B22</w:t>
            </w:r>
          </w:p>
        </w:tc>
        <w:tc>
          <w:tcPr>
            <w:tcW w:w="4394" w:type="dxa"/>
            <w:shd w:val="clear" w:color="auto" w:fill="auto"/>
          </w:tcPr>
          <w:p w:rsidR="005512F8" w:rsidRPr="00BA2C37" w:rsidRDefault="004272AA" w:rsidP="004272AA">
            <w:pPr>
              <w:pStyle w:val="Pressemitteilung"/>
              <w:tabs>
                <w:tab w:val="right" w:pos="8647"/>
              </w:tabs>
              <w:spacing w:before="0" w:after="0"/>
              <w:jc w:val="right"/>
              <w:rPr>
                <w:sz w:val="48"/>
                <w:szCs w:val="48"/>
              </w:rPr>
            </w:pPr>
            <w:r w:rsidRPr="00BA2C37">
              <w:rPr>
                <w:sz w:val="48"/>
                <w:szCs w:val="48"/>
              </w:rPr>
              <w:t>Pressemitteilung</w:t>
            </w:r>
          </w:p>
          <w:p w:rsidR="004272AA" w:rsidRPr="00BA2C37" w:rsidRDefault="004272AA" w:rsidP="004272AA">
            <w:pPr>
              <w:pStyle w:val="Pressemitteilung"/>
              <w:tabs>
                <w:tab w:val="right" w:pos="8647"/>
              </w:tabs>
              <w:spacing w:before="0" w:after="0"/>
              <w:jc w:val="right"/>
              <w:rPr>
                <w:sz w:val="22"/>
                <w:szCs w:val="22"/>
              </w:rPr>
            </w:pPr>
          </w:p>
          <w:p w:rsidR="008B64C6" w:rsidRPr="00BA2C37" w:rsidRDefault="008B64C6" w:rsidP="008B64C6">
            <w:pPr>
              <w:pStyle w:val="Pressemitteilung"/>
              <w:tabs>
                <w:tab w:val="right" w:pos="8647"/>
              </w:tabs>
              <w:spacing w:before="0" w:after="0"/>
              <w:jc w:val="right"/>
              <w:rPr>
                <w:b w:val="0"/>
                <w:sz w:val="22"/>
                <w:szCs w:val="22"/>
              </w:rPr>
            </w:pPr>
            <w:r w:rsidRPr="00BA2C37">
              <w:rPr>
                <w:b w:val="0"/>
                <w:sz w:val="22"/>
                <w:szCs w:val="22"/>
              </w:rPr>
              <w:t>MTI Mischtechnik International GmbH</w:t>
            </w:r>
          </w:p>
          <w:p w:rsidR="008B64C6" w:rsidRPr="00BA2C37" w:rsidRDefault="008B64C6" w:rsidP="008B64C6">
            <w:pPr>
              <w:pStyle w:val="Pressemitteilung"/>
              <w:tabs>
                <w:tab w:val="right" w:pos="8647"/>
              </w:tabs>
              <w:spacing w:before="0" w:after="0"/>
              <w:jc w:val="right"/>
              <w:rPr>
                <w:b w:val="0"/>
                <w:sz w:val="22"/>
                <w:szCs w:val="22"/>
              </w:rPr>
            </w:pPr>
            <w:r w:rsidRPr="00BA2C37">
              <w:rPr>
                <w:b w:val="0"/>
                <w:sz w:val="22"/>
                <w:szCs w:val="22"/>
              </w:rPr>
              <w:t>Katharina Nowak</w:t>
            </w:r>
          </w:p>
          <w:p w:rsidR="008B64C6" w:rsidRPr="00BA2C37" w:rsidRDefault="008B64C6" w:rsidP="008B64C6">
            <w:pPr>
              <w:pStyle w:val="Pressemitteilung"/>
              <w:tabs>
                <w:tab w:val="right" w:pos="8647"/>
              </w:tabs>
              <w:spacing w:before="0" w:after="0"/>
              <w:jc w:val="right"/>
              <w:rPr>
                <w:b w:val="0"/>
                <w:sz w:val="22"/>
                <w:szCs w:val="22"/>
              </w:rPr>
            </w:pPr>
            <w:r w:rsidRPr="00BA2C37">
              <w:rPr>
                <w:b w:val="0"/>
                <w:sz w:val="22"/>
                <w:szCs w:val="22"/>
              </w:rPr>
              <w:t>Ohmstraße 8,  D-32758 Detmold</w:t>
            </w:r>
          </w:p>
          <w:p w:rsidR="008B64C6" w:rsidRPr="00BA2C37" w:rsidRDefault="008B64C6" w:rsidP="008B64C6">
            <w:pPr>
              <w:pStyle w:val="Pressemitteilung"/>
              <w:tabs>
                <w:tab w:val="right" w:pos="8647"/>
              </w:tabs>
              <w:spacing w:before="0" w:after="0"/>
              <w:jc w:val="right"/>
              <w:rPr>
                <w:b w:val="0"/>
                <w:sz w:val="22"/>
                <w:szCs w:val="22"/>
              </w:rPr>
            </w:pPr>
            <w:r w:rsidRPr="00BA2C37">
              <w:rPr>
                <w:b w:val="0"/>
                <w:sz w:val="22"/>
                <w:szCs w:val="22"/>
              </w:rPr>
              <w:t>Tel.:  +49 (5231) 914-113</w:t>
            </w:r>
          </w:p>
          <w:p w:rsidR="008B64C6" w:rsidRPr="00BA2C37" w:rsidRDefault="008B64C6" w:rsidP="008B64C6">
            <w:pPr>
              <w:pStyle w:val="Pressemitteilung"/>
              <w:tabs>
                <w:tab w:val="right" w:pos="8647"/>
              </w:tabs>
              <w:spacing w:before="0" w:after="0"/>
              <w:jc w:val="right"/>
              <w:rPr>
                <w:b w:val="0"/>
                <w:sz w:val="22"/>
                <w:szCs w:val="22"/>
              </w:rPr>
            </w:pPr>
            <w:r w:rsidRPr="00BA2C37">
              <w:rPr>
                <w:b w:val="0"/>
                <w:sz w:val="22"/>
                <w:szCs w:val="22"/>
              </w:rPr>
              <w:t>Fax:  +49 (5231) 914-27113</w:t>
            </w:r>
          </w:p>
          <w:p w:rsidR="008B64C6" w:rsidRPr="00BA2C37" w:rsidRDefault="008B64C6" w:rsidP="008B64C6">
            <w:pPr>
              <w:pStyle w:val="Pressemitteilung"/>
              <w:tabs>
                <w:tab w:val="right" w:pos="8647"/>
              </w:tabs>
              <w:spacing w:before="0" w:after="0"/>
              <w:jc w:val="right"/>
              <w:rPr>
                <w:b w:val="0"/>
                <w:sz w:val="22"/>
                <w:szCs w:val="22"/>
              </w:rPr>
            </w:pPr>
            <w:r w:rsidRPr="00BA2C37">
              <w:rPr>
                <w:b w:val="0"/>
                <w:sz w:val="22"/>
                <w:szCs w:val="22"/>
              </w:rPr>
              <w:t>E-Mail:  marketing@mti-mixer.de</w:t>
            </w:r>
          </w:p>
          <w:p w:rsidR="004272AA" w:rsidRPr="00BA2C37" w:rsidRDefault="008B64C6" w:rsidP="004272AA">
            <w:pPr>
              <w:pStyle w:val="Pressemitteilung"/>
              <w:tabs>
                <w:tab w:val="right" w:pos="8647"/>
              </w:tabs>
              <w:spacing w:before="0" w:after="0"/>
              <w:jc w:val="right"/>
              <w:rPr>
                <w:b w:val="0"/>
                <w:sz w:val="22"/>
                <w:szCs w:val="22"/>
              </w:rPr>
            </w:pPr>
            <w:r w:rsidRPr="00BA2C37">
              <w:rPr>
                <w:b w:val="0"/>
                <w:bCs w:val="0"/>
                <w:sz w:val="22"/>
                <w:szCs w:val="22"/>
              </w:rPr>
              <w:t xml:space="preserve">Internet:  </w:t>
            </w:r>
            <w:hyperlink r:id="rId10" w:history="1">
              <w:r w:rsidR="007877C9" w:rsidRPr="00BA2C37">
                <w:rPr>
                  <w:rStyle w:val="Hyperlink"/>
                  <w:b w:val="0"/>
                  <w:sz w:val="22"/>
                </w:rPr>
                <w:t>http://www.mti-mixer.de</w:t>
              </w:r>
            </w:hyperlink>
            <w:r w:rsidR="007877C9" w:rsidRPr="00BA2C37">
              <w:rPr>
                <w:b w:val="0"/>
                <w:sz w:val="22"/>
                <w:szCs w:val="22"/>
              </w:rPr>
              <w:t xml:space="preserve"> </w:t>
            </w:r>
          </w:p>
        </w:tc>
      </w:tr>
    </w:tbl>
    <w:p w:rsidR="003F039A" w:rsidRPr="00BA2C37" w:rsidRDefault="003F039A" w:rsidP="003F039A">
      <w:pPr>
        <w:pStyle w:val="Pressemitteilung"/>
        <w:spacing w:before="480" w:after="0"/>
        <w:ind w:right="565"/>
        <w:rPr>
          <w:sz w:val="48"/>
          <w:szCs w:val="48"/>
        </w:rPr>
      </w:pPr>
      <w:r w:rsidRPr="00BA2C37">
        <w:rPr>
          <w:sz w:val="28"/>
          <w:szCs w:val="28"/>
          <w:u w:val="single"/>
        </w:rPr>
        <w:t>Mischen 4.0 – Neues, revolutionäres Konzept von MTI Mischtechnik</w:t>
      </w:r>
      <w:r w:rsidRPr="00BA2C37">
        <w:rPr>
          <w:sz w:val="36"/>
          <w:szCs w:val="36"/>
          <w:u w:val="single"/>
        </w:rPr>
        <w:t xml:space="preserve"> </w:t>
      </w:r>
      <w:r w:rsidRPr="00BA2C37">
        <w:rPr>
          <w:sz w:val="36"/>
          <w:szCs w:val="36"/>
          <w:u w:val="single"/>
        </w:rPr>
        <w:br/>
      </w:r>
      <w:r w:rsidRPr="00BA2C37">
        <w:rPr>
          <w:sz w:val="48"/>
          <w:szCs w:val="48"/>
        </w:rPr>
        <w:t>MTI C</w:t>
      </w:r>
      <w:r w:rsidR="004272AA" w:rsidRPr="00BA2C37">
        <w:rPr>
          <w:sz w:val="48"/>
          <w:szCs w:val="48"/>
        </w:rPr>
        <w:t> </w:t>
      </w:r>
      <w:proofErr w:type="spellStart"/>
      <w:r w:rsidR="00A61C3B" w:rsidRPr="00BA2C37">
        <w:rPr>
          <w:sz w:val="48"/>
          <w:szCs w:val="48"/>
        </w:rPr>
        <w:t>tec</w:t>
      </w:r>
      <w:proofErr w:type="spellEnd"/>
      <w:r w:rsidR="0004338F" w:rsidRPr="00BA2C37">
        <w:rPr>
          <w:sz w:val="48"/>
          <w:szCs w:val="48"/>
        </w:rPr>
        <w:t> </w:t>
      </w:r>
      <w:r w:rsidRPr="00BA2C37">
        <w:rPr>
          <w:sz w:val="48"/>
          <w:szCs w:val="48"/>
        </w:rPr>
        <w:t>PRO</w:t>
      </w:r>
      <w:r w:rsidRPr="00BA2C37">
        <w:rPr>
          <w:sz w:val="48"/>
          <w:szCs w:val="48"/>
          <w:vertAlign w:val="superscript"/>
        </w:rPr>
        <w:t xml:space="preserve"> </w:t>
      </w:r>
      <w:r w:rsidRPr="00BA2C37">
        <w:rPr>
          <w:sz w:val="48"/>
          <w:szCs w:val="48"/>
        </w:rPr>
        <w:t>mischt Batches ohne</w:t>
      </w:r>
      <w:r w:rsidR="00A61C3B" w:rsidRPr="00BA2C37">
        <w:rPr>
          <w:sz w:val="48"/>
          <w:szCs w:val="48"/>
        </w:rPr>
        <w:t xml:space="preserve"> </w:t>
      </w:r>
      <w:r w:rsidRPr="00BA2C37">
        <w:rPr>
          <w:sz w:val="48"/>
          <w:szCs w:val="48"/>
        </w:rPr>
        <w:t>Stillstandzeiten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543"/>
      </w:tblGrid>
      <w:tr w:rsidR="001A75D4" w:rsidRPr="001A75D4" w:rsidTr="001A75D4">
        <w:tc>
          <w:tcPr>
            <w:tcW w:w="5637" w:type="dxa"/>
          </w:tcPr>
          <w:p w:rsidR="001A75D4" w:rsidRPr="001A75D4" w:rsidRDefault="001A75D4" w:rsidP="004D6399">
            <w:pPr>
              <w:pStyle w:val="Text"/>
            </w:pPr>
            <w:r w:rsidRPr="001A75D4">
              <w:rPr>
                <w:noProof/>
              </w:rPr>
              <w:drawing>
                <wp:inline distT="0" distB="0" distL="0" distR="0" wp14:anchorId="69B863E5" wp14:editId="61DD24E0">
                  <wp:extent cx="3422073" cy="4278148"/>
                  <wp:effectExtent l="0" t="0" r="698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I_C-tec-PR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8307" cy="4285942"/>
                          </a:xfrm>
                          <a:prstGeom prst="rect">
                            <a:avLst/>
                          </a:prstGeom>
                        </pic:spPr>
                      </pic:pic>
                    </a:graphicData>
                  </a:graphic>
                </wp:inline>
              </w:drawing>
            </w:r>
          </w:p>
        </w:tc>
        <w:tc>
          <w:tcPr>
            <w:tcW w:w="3543" w:type="dxa"/>
            <w:vAlign w:val="bottom"/>
          </w:tcPr>
          <w:p w:rsidR="001A75D4" w:rsidRPr="001A75D4" w:rsidRDefault="001A75D4" w:rsidP="001A75D4">
            <w:pPr>
              <w:pStyle w:val="Text"/>
              <w:tabs>
                <w:tab w:val="left" w:pos="8647"/>
              </w:tabs>
              <w:spacing w:before="0" w:line="240" w:lineRule="auto"/>
              <w:rPr>
                <w:i/>
                <w:noProof/>
                <w:sz w:val="18"/>
                <w:szCs w:val="18"/>
              </w:rPr>
            </w:pPr>
            <w:r w:rsidRPr="001A75D4">
              <w:rPr>
                <w:i/>
                <w:noProof/>
                <w:sz w:val="18"/>
                <w:szCs w:val="18"/>
              </w:rPr>
              <w:t>Der neue, vollständig automatisierte Containermischer C tec PRO von MTI Mischtechnik steht für die konsequente Trennung des Mischbehältersystems von der Maschinenbasis. Dadurch entfallen die bisher ebenso unvermeidbaren wie teuren Ausfallzeiten für das Reinigen herkömmlicher, starr konfigurierter Systeme beim Rezepturwechsel. Statt dessen greift sich der Roboter einfach den nächsten Behälter mit Deckel und Mischwerkzeug und startet unverzüglich den nachfolgenden Mischauftrag. © MTI Mischtechnik</w:t>
            </w:r>
          </w:p>
        </w:tc>
        <w:bookmarkStart w:id="0" w:name="_GoBack"/>
        <w:bookmarkEnd w:id="0"/>
      </w:tr>
    </w:tbl>
    <w:p w:rsidR="003F039A" w:rsidRPr="00BA2C37" w:rsidRDefault="00BF3E22" w:rsidP="003F039A">
      <w:pPr>
        <w:pStyle w:val="Text"/>
        <w:ind w:right="849"/>
      </w:pPr>
      <w:r w:rsidRPr="00BA2C37">
        <w:t>Detmold</w:t>
      </w:r>
      <w:r w:rsidR="003F039A" w:rsidRPr="00BA2C37">
        <w:t xml:space="preserve"> und Düsseldorf</w:t>
      </w:r>
      <w:r w:rsidR="005512F8" w:rsidRPr="00BA2C37">
        <w:t>/Deutschland</w:t>
      </w:r>
      <w:r w:rsidRPr="00BA2C37">
        <w:t xml:space="preserve">, </w:t>
      </w:r>
      <w:r w:rsidR="003F039A" w:rsidRPr="00BA2C37">
        <w:t xml:space="preserve">19. Oktober </w:t>
      </w:r>
      <w:r w:rsidRPr="00BA2C37">
        <w:t>2016 –</w:t>
      </w:r>
      <w:r w:rsidR="0004338F" w:rsidRPr="00BA2C37">
        <w:t xml:space="preserve"> C </w:t>
      </w:r>
      <w:proofErr w:type="spellStart"/>
      <w:r w:rsidR="0004338F" w:rsidRPr="00BA2C37">
        <w:t>tec</w:t>
      </w:r>
      <w:proofErr w:type="spellEnd"/>
      <w:r w:rsidR="0004338F" w:rsidRPr="00BA2C37">
        <w:t> </w:t>
      </w:r>
      <w:r w:rsidR="003F039A" w:rsidRPr="00BA2C37">
        <w:t xml:space="preserve">PRO ist ein komplett neu entwickeltes, vollständig automatisiertes Containermischer-System von MTI Mischtechnik. Anders als bei allen bisherigen Maschinen für Aufgaben dieser Art erfordern Rezepturwechsel keine Stillstandzeiten für die Reinigung, denn der neue </w:t>
      </w:r>
      <w:r w:rsidR="003F039A" w:rsidRPr="00BA2C37">
        <w:lastRenderedPageBreak/>
        <w:t>MTI C </w:t>
      </w:r>
      <w:proofErr w:type="spellStart"/>
      <w:r w:rsidR="0004338F" w:rsidRPr="00BA2C37">
        <w:t>tec</w:t>
      </w:r>
      <w:proofErr w:type="spellEnd"/>
      <w:r w:rsidR="0004338F" w:rsidRPr="00BA2C37">
        <w:t> </w:t>
      </w:r>
      <w:r w:rsidR="003F039A" w:rsidRPr="00BA2C37">
        <w:t>PRO wechselt mit der Charge den zugehörigen Container</w:t>
      </w:r>
      <w:r w:rsidR="00856BC2">
        <w:t xml:space="preserve"> und zugleich </w:t>
      </w:r>
      <w:r w:rsidR="00B576ED" w:rsidRPr="00BA2C37">
        <w:t>auch d</w:t>
      </w:r>
      <w:r w:rsidR="00856BC2">
        <w:t>ess</w:t>
      </w:r>
      <w:r w:rsidR="00B576ED" w:rsidRPr="00BA2C37">
        <w:t>en bereits mit Mischwerkzeug konfektionierten Deckel</w:t>
      </w:r>
      <w:r w:rsidR="003F039A" w:rsidRPr="00BA2C37">
        <w:t xml:space="preserve">. </w:t>
      </w:r>
      <w:r w:rsidR="00856BC2">
        <w:t xml:space="preserve">Dies </w:t>
      </w:r>
      <w:r w:rsidR="003F039A" w:rsidRPr="00BA2C37">
        <w:t>ermöglicht einen nahezu unterbrechungsfreien Betrieb und damit erhebliche Steigerungen der Chargenanzahl pro Zeiteinheit. Dabei lassen sich die Container</w:t>
      </w:r>
      <w:r w:rsidR="00B576ED" w:rsidRPr="00BA2C37">
        <w:t>größe</w:t>
      </w:r>
      <w:r w:rsidR="003F039A" w:rsidRPr="00BA2C37">
        <w:t xml:space="preserve"> und die Mischwerkzeugkonfiguration individuell an die Anforderungen anpassen und für die Produktionsmenge jeder einzelnen Charge optimieren. Der hohe Automatisationsgrad sorgt für die Umsetzung der möglichen Zeiteinsparungen in die Realität des Alltagsbetriebs, unabhängig von der Chargenzahl.</w:t>
      </w:r>
    </w:p>
    <w:p w:rsidR="003F039A" w:rsidRPr="00BA2C37" w:rsidRDefault="003F039A" w:rsidP="003F039A">
      <w:pPr>
        <w:pStyle w:val="Text"/>
        <w:ind w:right="849"/>
      </w:pPr>
      <w:r w:rsidRPr="00BA2C37">
        <w:t>Alle Mischprozesse laufen ohne manuelle Produktionsschritte ab.</w:t>
      </w:r>
      <w:r w:rsidR="00856BC2">
        <w:t xml:space="preserve"> </w:t>
      </w:r>
      <w:r w:rsidR="00B576ED" w:rsidRPr="00BA2C37">
        <w:t>Zur Vorbereitung wird die jeweilige</w:t>
      </w:r>
      <w:r w:rsidRPr="00BA2C37">
        <w:t xml:space="preserve"> Rezeptur </w:t>
      </w:r>
      <w:r w:rsidR="00B576ED" w:rsidRPr="00BA2C37">
        <w:t xml:space="preserve">verwogen und der Container dann </w:t>
      </w:r>
      <w:r w:rsidRPr="00BA2C37">
        <w:t>an einer zentralen Aufgabestation</w:t>
      </w:r>
      <w:r w:rsidR="00B576ED" w:rsidRPr="00BA2C37">
        <w:t xml:space="preserve"> abgestellt</w:t>
      </w:r>
      <w:r w:rsidR="00856BC2">
        <w:t xml:space="preserve">, von wo </w:t>
      </w:r>
      <w:r w:rsidRPr="00BA2C37">
        <w:t>d</w:t>
      </w:r>
      <w:r w:rsidR="0004338F" w:rsidRPr="00BA2C37">
        <w:t>er MTI C </w:t>
      </w:r>
      <w:proofErr w:type="spellStart"/>
      <w:r w:rsidR="0004338F" w:rsidRPr="00BA2C37">
        <w:t>tec</w:t>
      </w:r>
      <w:proofErr w:type="spellEnd"/>
      <w:r w:rsidR="0004338F" w:rsidRPr="00BA2C37">
        <w:t> </w:t>
      </w:r>
      <w:r w:rsidR="00856BC2">
        <w:t>PRO den jeweils vordersten aufnimmt.</w:t>
      </w:r>
      <w:r w:rsidRPr="00BA2C37">
        <w:t xml:space="preserve"> </w:t>
      </w:r>
      <w:r w:rsidR="00856BC2">
        <w:t>V</w:t>
      </w:r>
      <w:r w:rsidRPr="00BA2C37">
        <w:t xml:space="preserve">on diesem Zeitpunkt an </w:t>
      </w:r>
      <w:r w:rsidR="00856BC2">
        <w:t xml:space="preserve">arbeitet er </w:t>
      </w:r>
      <w:r w:rsidRPr="00BA2C37">
        <w:t>vollautomatisch den jeweiligen Mischprozess</w:t>
      </w:r>
      <w:r w:rsidR="00B576ED" w:rsidRPr="00BA2C37">
        <w:t xml:space="preserve"> individuell</w:t>
      </w:r>
      <w:r w:rsidRPr="00BA2C37">
        <w:t xml:space="preserve"> ab, bis er den Container nach Abschluss des Vorgangs wieder</w:t>
      </w:r>
      <w:r w:rsidR="009A4541" w:rsidRPr="00BA2C37">
        <w:t xml:space="preserve"> in einer Abgabestation bereit</w:t>
      </w:r>
      <w:r w:rsidRPr="00BA2C37">
        <w:t xml:space="preserve">stellt. </w:t>
      </w:r>
      <w:r w:rsidR="00856BC2">
        <w:t>Ein Schlüsselelement dafür ist – neben dem anwendungsspezifisch optimierten</w:t>
      </w:r>
      <w:r w:rsidR="00856BC2" w:rsidRPr="00BA2C37">
        <w:t xml:space="preserve"> Industrieroboter von KUKA </w:t>
      </w:r>
      <w:r w:rsidR="00856BC2">
        <w:t xml:space="preserve">– der </w:t>
      </w:r>
      <w:r w:rsidR="00856BC2" w:rsidRPr="00BA2C37">
        <w:t xml:space="preserve">neuartige Containerdeckel mit integrierter </w:t>
      </w:r>
      <w:proofErr w:type="spellStart"/>
      <w:r w:rsidR="00856BC2" w:rsidRPr="00BA2C37">
        <w:t>Mischerwelle</w:t>
      </w:r>
      <w:proofErr w:type="spellEnd"/>
      <w:r w:rsidR="00856BC2" w:rsidRPr="00BA2C37">
        <w:t xml:space="preserve"> für die Aufnahme unterschiedlichster Mischwerkzeugkonfigurationen</w:t>
      </w:r>
      <w:r w:rsidRPr="00BA2C37">
        <w:t xml:space="preserve">. </w:t>
      </w:r>
      <w:r w:rsidR="00856BC2">
        <w:t xml:space="preserve">Er ermöglicht </w:t>
      </w:r>
      <w:r w:rsidRPr="00BA2C37">
        <w:t xml:space="preserve">ein vollständig geschlossenes System, in dem das Mischen </w:t>
      </w:r>
      <w:r w:rsidR="00856BC2" w:rsidRPr="00BA2C37">
        <w:t xml:space="preserve">erfolgt </w:t>
      </w:r>
      <w:r w:rsidR="00856BC2">
        <w:t xml:space="preserve">– </w:t>
      </w:r>
      <w:r w:rsidRPr="00BA2C37">
        <w:t xml:space="preserve">mit dem für die jeweilige Charge individuell </w:t>
      </w:r>
      <w:r w:rsidR="00856BC2">
        <w:t xml:space="preserve">festgelegten </w:t>
      </w:r>
      <w:r w:rsidR="0004338F" w:rsidRPr="00BA2C37">
        <w:t>Mischwerkzeug</w:t>
      </w:r>
      <w:r w:rsidR="00E8341C" w:rsidRPr="00BA2C37">
        <w:t xml:space="preserve"> oder auch ganz ohne, sofern für die Rezeptur vorgewählt</w:t>
      </w:r>
      <w:r w:rsidR="0004338F" w:rsidRPr="00BA2C37">
        <w:t>.</w:t>
      </w:r>
    </w:p>
    <w:p w:rsidR="003F039A" w:rsidRPr="00BA2C37" w:rsidRDefault="003F039A" w:rsidP="003F039A">
      <w:pPr>
        <w:pStyle w:val="Text"/>
        <w:ind w:right="849"/>
      </w:pPr>
      <w:r w:rsidRPr="00BA2C37">
        <w:t>Dazu Christian Honemeyer, Geschäftsführer des Detmolder Famil</w:t>
      </w:r>
      <w:r w:rsidR="0004338F" w:rsidRPr="00BA2C37">
        <w:t>ienunternehmens: „Mit dem C </w:t>
      </w:r>
      <w:proofErr w:type="spellStart"/>
      <w:r w:rsidR="0004338F" w:rsidRPr="00BA2C37">
        <w:t>tec</w:t>
      </w:r>
      <w:proofErr w:type="spellEnd"/>
      <w:r w:rsidR="0004338F" w:rsidRPr="00BA2C37">
        <w:t> </w:t>
      </w:r>
      <w:r w:rsidRPr="00BA2C37">
        <w:t xml:space="preserve">PRO definiert MTI einen neuen Industriemaßstab hinsichtlich Wirtschaftlichkeit und Flexibilität bei Containermischern. </w:t>
      </w:r>
      <w:r w:rsidR="00856BC2" w:rsidRPr="00BA2C37">
        <w:t xml:space="preserve">Bei bestehenden Konzepten </w:t>
      </w:r>
      <w:r w:rsidR="00856BC2">
        <w:t xml:space="preserve">muss </w:t>
      </w:r>
      <w:r w:rsidRPr="00BA2C37">
        <w:t>der fest mit der Maschine verbunden</w:t>
      </w:r>
      <w:r w:rsidR="00856BC2">
        <w:t>e</w:t>
      </w:r>
      <w:r w:rsidRPr="00BA2C37">
        <w:t xml:space="preserve"> </w:t>
      </w:r>
      <w:r w:rsidR="00856BC2" w:rsidRPr="00BA2C37">
        <w:t xml:space="preserve">Mischkopf </w:t>
      </w:r>
      <w:r w:rsidRPr="00BA2C37">
        <w:t>bei jedem Produktwechsel manuell gereinigt werden</w:t>
      </w:r>
      <w:r w:rsidR="00856BC2">
        <w:t xml:space="preserve">. </w:t>
      </w:r>
      <w:r w:rsidR="00856BC2" w:rsidRPr="00BA2C37">
        <w:t xml:space="preserve">Das </w:t>
      </w:r>
      <w:r w:rsidRPr="00BA2C37">
        <w:t>ges</w:t>
      </w:r>
      <w:r w:rsidR="0004338F" w:rsidRPr="00BA2C37">
        <w:t>chlossene Konzept des MTI C </w:t>
      </w:r>
      <w:proofErr w:type="spellStart"/>
      <w:r w:rsidR="0004338F" w:rsidRPr="00BA2C37">
        <w:t>tec</w:t>
      </w:r>
      <w:proofErr w:type="spellEnd"/>
      <w:r w:rsidR="0004338F" w:rsidRPr="00BA2C37">
        <w:t> </w:t>
      </w:r>
      <w:r w:rsidRPr="00BA2C37">
        <w:t xml:space="preserve">PRO </w:t>
      </w:r>
      <w:r w:rsidR="00856BC2" w:rsidRPr="00BA2C37">
        <w:t xml:space="preserve">ermöglicht </w:t>
      </w:r>
      <w:r w:rsidR="00856BC2">
        <w:t>dem gegenüber</w:t>
      </w:r>
      <w:r w:rsidR="00856BC2" w:rsidRPr="00BA2C37">
        <w:t xml:space="preserve"> </w:t>
      </w:r>
      <w:r w:rsidRPr="00BA2C37">
        <w:t xml:space="preserve">die frei wählbare Kombination unterschiedlicher Mischrezepte. So ist beispielsweise der Wechsel von Schwarz zu </w:t>
      </w:r>
      <w:r w:rsidR="00E8341C" w:rsidRPr="00BA2C37">
        <w:t xml:space="preserve">Weiß </w:t>
      </w:r>
      <w:r w:rsidRPr="00BA2C37">
        <w:t>ohne Stillstand der Maschine möglich. Zugl</w:t>
      </w:r>
      <w:r w:rsidR="0004338F" w:rsidRPr="00BA2C37">
        <w:t>eich ordnet sich der neue C </w:t>
      </w:r>
      <w:proofErr w:type="spellStart"/>
      <w:r w:rsidR="0004338F" w:rsidRPr="00BA2C37">
        <w:t>tec</w:t>
      </w:r>
      <w:proofErr w:type="spellEnd"/>
      <w:r w:rsidR="0004338F" w:rsidRPr="00BA2C37">
        <w:t> </w:t>
      </w:r>
      <w:r w:rsidRPr="00BA2C37">
        <w:t xml:space="preserve">PRO nahtlos in die Welt der Industrie 4.0 ein, </w:t>
      </w:r>
      <w:r w:rsidR="00E8341C" w:rsidRPr="00BA2C37">
        <w:t>denn die Anzahl der Freiheitsgrade in der Prozessführung lässt beispielsweise eine automatisierte Anpassung an wechselnde Rohstoffeigenschaften zu.</w:t>
      </w:r>
      <w:r w:rsidR="00856BC2">
        <w:t>“</w:t>
      </w:r>
    </w:p>
    <w:p w:rsidR="003F039A" w:rsidRPr="00BA2C37" w:rsidRDefault="00856BC2" w:rsidP="003F039A">
      <w:pPr>
        <w:pStyle w:val="Text"/>
        <w:ind w:right="849"/>
      </w:pPr>
      <w:r>
        <w:t xml:space="preserve">Weil sich </w:t>
      </w:r>
      <w:r w:rsidRPr="00BA2C37">
        <w:t>unterschiedliche Behältervolumen von 100 bis 600 Liter frei wählbar kombinieren lassen</w:t>
      </w:r>
      <w:r>
        <w:t>,</w:t>
      </w:r>
      <w:r w:rsidRPr="00BA2C37">
        <w:t xml:space="preserve"> </w:t>
      </w:r>
      <w:r w:rsidR="003F039A" w:rsidRPr="00BA2C37">
        <w:t>k</w:t>
      </w:r>
      <w:r w:rsidR="0004338F" w:rsidRPr="00BA2C37">
        <w:t>ann ein MTI C </w:t>
      </w:r>
      <w:proofErr w:type="spellStart"/>
      <w:r w:rsidR="0004338F" w:rsidRPr="00BA2C37">
        <w:t>tec</w:t>
      </w:r>
      <w:proofErr w:type="spellEnd"/>
      <w:r w:rsidR="0004338F" w:rsidRPr="00BA2C37">
        <w:t> </w:t>
      </w:r>
      <w:r w:rsidR="003F039A" w:rsidRPr="00BA2C37">
        <w:t xml:space="preserve">PRO </w:t>
      </w:r>
      <w:r>
        <w:t>i</w:t>
      </w:r>
      <w:r w:rsidRPr="00BA2C37">
        <w:t xml:space="preserve">m Tagesbetrieb </w:t>
      </w:r>
      <w:r w:rsidR="003F039A" w:rsidRPr="00BA2C37">
        <w:t xml:space="preserve">mehrere konventionelle </w:t>
      </w:r>
      <w:r w:rsidR="003F039A" w:rsidRPr="00BA2C37">
        <w:lastRenderedPageBreak/>
        <w:t xml:space="preserve">Containermischer und zugleich unterschiedliche Maschinengrößen ersetzen. Das macht die Produktionsplanung trotz höherer Kapazität und Flexibilität deutlich weniger komplex. Und weil jeweils mit dem optimalen </w:t>
      </w:r>
      <w:proofErr w:type="spellStart"/>
      <w:r w:rsidR="003F039A" w:rsidRPr="00BA2C37">
        <w:t>Füllgrad</w:t>
      </w:r>
      <w:proofErr w:type="spellEnd"/>
      <w:r w:rsidR="003F039A" w:rsidRPr="00BA2C37">
        <w:t xml:space="preserve"> gearbeitet wird, resultiert </w:t>
      </w:r>
      <w:r w:rsidR="00E8341C" w:rsidRPr="00BA2C37">
        <w:t xml:space="preserve">daraus </w:t>
      </w:r>
      <w:r w:rsidR="003F039A" w:rsidRPr="00BA2C37">
        <w:t xml:space="preserve">nicht nur eine konstant hervorragende Mischqualität, auch die Zahl der benötigten Container sinkt. </w:t>
      </w:r>
    </w:p>
    <w:p w:rsidR="003F039A" w:rsidRPr="00BA2C37" w:rsidRDefault="003F039A" w:rsidP="003F039A">
      <w:pPr>
        <w:pStyle w:val="Text"/>
        <w:ind w:right="849"/>
      </w:pPr>
      <w:r w:rsidRPr="00BA2C37">
        <w:t>H</w:t>
      </w:r>
      <w:r w:rsidR="0004338F" w:rsidRPr="00BA2C37">
        <w:t>onemeyer weiter: „Mit dem MTI C </w:t>
      </w:r>
      <w:proofErr w:type="spellStart"/>
      <w:r w:rsidR="0004338F" w:rsidRPr="00BA2C37">
        <w:t>tec</w:t>
      </w:r>
      <w:proofErr w:type="spellEnd"/>
      <w:r w:rsidR="0004338F" w:rsidRPr="00BA2C37">
        <w:t> </w:t>
      </w:r>
      <w:r w:rsidRPr="00BA2C37">
        <w:t xml:space="preserve">PRO geben wir unseren Kunden ein System zur signifikanten Produktivitätssteigerung auf das </w:t>
      </w:r>
      <w:r w:rsidR="009A4541" w:rsidRPr="00BA2C37">
        <w:t>Drei</w:t>
      </w:r>
      <w:r w:rsidRPr="00BA2C37">
        <w:t xml:space="preserve">- bis </w:t>
      </w:r>
      <w:r w:rsidR="009A4541" w:rsidRPr="00BA2C37">
        <w:t xml:space="preserve">Vierfache </w:t>
      </w:r>
      <w:r w:rsidRPr="00BA2C37">
        <w:t xml:space="preserve">in die Hand. Zudem eröffnen wir ihnen auch Wege zur </w:t>
      </w:r>
      <w:r w:rsidR="00E8341C" w:rsidRPr="00BA2C37">
        <w:t xml:space="preserve">Optimierung </w:t>
      </w:r>
      <w:r w:rsidRPr="00BA2C37">
        <w:t xml:space="preserve">ihrer Personalsituation. Diese ist bei Einsatz konventioneller, von viel Handarbeit geprägter Systeme oft durch eine hohe Fluktuation und einen Mangel an verfügbarem qualifiziertem Personal </w:t>
      </w:r>
      <w:r w:rsidRPr="00BA2C37">
        <w:t>gekennzeichnet. Unser neuer Batchmischer schafft ein saubereres Arbeitsumfeld</w:t>
      </w:r>
      <w:r w:rsidR="00EA6649">
        <w:t>, ermöglicht eine deutliche Personalreduktion und trägt somit zu einer noch weiter</w:t>
      </w:r>
      <w:r w:rsidR="000210B2">
        <w:t xml:space="preserve"> verbesserten Kostenstruktur der Produktionslinie bei</w:t>
      </w:r>
      <w:r w:rsidRPr="00BA2C37">
        <w:t>.“</w:t>
      </w:r>
    </w:p>
    <w:p w:rsidR="003F039A" w:rsidRPr="00BA2C37" w:rsidRDefault="003F039A" w:rsidP="003F039A">
      <w:pPr>
        <w:pStyle w:val="Text"/>
        <w:ind w:right="849"/>
      </w:pPr>
      <w:r w:rsidRPr="00BA2C37">
        <w:t>Auch</w:t>
      </w:r>
      <w:r w:rsidR="0004338F" w:rsidRPr="00BA2C37">
        <w:t xml:space="preserve"> bei der Finanzierung des C </w:t>
      </w:r>
      <w:proofErr w:type="spellStart"/>
      <w:r w:rsidR="0004338F" w:rsidRPr="00BA2C37">
        <w:t>tec</w:t>
      </w:r>
      <w:proofErr w:type="spellEnd"/>
      <w:r w:rsidR="0004338F" w:rsidRPr="00BA2C37">
        <w:t> </w:t>
      </w:r>
      <w:r w:rsidRPr="00BA2C37">
        <w:t xml:space="preserve">PRO geht MTI neue Wege. An Stelle einmaliger Anschaffungskosten stellt das Unternehmen Betreibern der neuen Batchmischer </w:t>
      </w:r>
      <w:r w:rsidR="00E8341C" w:rsidRPr="00BA2C37">
        <w:t xml:space="preserve">die </w:t>
      </w:r>
      <w:r w:rsidRPr="00BA2C37">
        <w:t xml:space="preserve">System- und Servicekosten monatlich im Rahmen eines </w:t>
      </w:r>
      <w:proofErr w:type="spellStart"/>
      <w:r w:rsidRPr="00BA2C37">
        <w:t>Full</w:t>
      </w:r>
      <w:proofErr w:type="spellEnd"/>
      <w:r w:rsidRPr="00BA2C37">
        <w:t>-Service-Konzepts in Rechnung. Dieses schließt alle Ersatz- und Verschleißteile für die Dauer von 36 Monaten ebenso ein wie eine jährliche vorbeugende Wartung und den Online-Support durch Spezialisten am Firmensitz in Detmold.</w:t>
      </w:r>
    </w:p>
    <w:p w:rsidR="00174576" w:rsidRPr="00BA2C37" w:rsidRDefault="00CF5269" w:rsidP="00A21FE1">
      <w:pPr>
        <w:pStyle w:val="Text"/>
        <w:tabs>
          <w:tab w:val="left" w:pos="8647"/>
        </w:tabs>
        <w:spacing w:before="120" w:line="240" w:lineRule="auto"/>
        <w:ind w:right="1276"/>
        <w:rPr>
          <w:sz w:val="20"/>
        </w:rPr>
      </w:pPr>
      <w:r w:rsidRPr="00BA2C37">
        <w:rPr>
          <w:b/>
          <w:sz w:val="20"/>
        </w:rPr>
        <w:t>MTI Mischtechnik International GmbH</w:t>
      </w:r>
      <w:r w:rsidRPr="00BA2C37">
        <w:rPr>
          <w:sz w:val="20"/>
        </w:rPr>
        <w:t xml:space="preserve"> </w:t>
      </w:r>
      <w:r w:rsidR="00BF3E22" w:rsidRPr="00BA2C37">
        <w:rPr>
          <w:sz w:val="20"/>
        </w:rPr>
        <w:t xml:space="preserve">ist seit 1975 einer der weltweit führenden Hersteller von Misch- und Aufbereitungsanlagen für die </w:t>
      </w:r>
      <w:r w:rsidRPr="00BA2C37">
        <w:rPr>
          <w:sz w:val="20"/>
        </w:rPr>
        <w:t>Kunststoff verarbeitende, die chemische, die Lebensmittel- und die Pharmaindu</w:t>
      </w:r>
      <w:r w:rsidR="00EC7CC2" w:rsidRPr="00BA2C37">
        <w:rPr>
          <w:sz w:val="20"/>
        </w:rPr>
        <w:t>s</w:t>
      </w:r>
      <w:r w:rsidRPr="00BA2C37">
        <w:rPr>
          <w:sz w:val="20"/>
        </w:rPr>
        <w:t xml:space="preserve">trie. </w:t>
      </w:r>
      <w:r w:rsidR="00BF3E22" w:rsidRPr="00BA2C37">
        <w:rPr>
          <w:sz w:val="20"/>
        </w:rPr>
        <w:t xml:space="preserve">Heute werden am Standort Detmold mit mehr als 50 Mitarbeiterinnen und Mitarbeitern Mischsysteme hergestellt, die sich sowohl </w:t>
      </w:r>
      <w:r w:rsidR="00102DB9" w:rsidRPr="00BA2C37">
        <w:rPr>
          <w:sz w:val="20"/>
        </w:rPr>
        <w:t>du</w:t>
      </w:r>
      <w:r w:rsidR="00BF3E22" w:rsidRPr="00BA2C37">
        <w:rPr>
          <w:sz w:val="20"/>
        </w:rPr>
        <w:t>rch herausragende Mischleistung als auch durch</w:t>
      </w:r>
      <w:r w:rsidR="00102DB9" w:rsidRPr="00BA2C37">
        <w:rPr>
          <w:sz w:val="20"/>
        </w:rPr>
        <w:t xml:space="preserve"> Energie- und Kosteneffizienz auszeichnen. Dazu gehören Vertikal-Schnellmischer, Horizontalmischer, Heiz-/Kühlmischer-Kombinationen, Universalmischer, Labormischer </w:t>
      </w:r>
      <w:r w:rsidR="00BF3E22" w:rsidRPr="00BA2C37">
        <w:rPr>
          <w:sz w:val="20"/>
        </w:rPr>
        <w:t>sowie</w:t>
      </w:r>
      <w:r w:rsidR="00102DB9" w:rsidRPr="00BA2C37">
        <w:rPr>
          <w:sz w:val="20"/>
        </w:rPr>
        <w:t xml:space="preserve"> kundenspezifisch konfigurierte Sonderausführungen. </w:t>
      </w:r>
      <w:r w:rsidR="00BF3E22" w:rsidRPr="00BA2C37">
        <w:rPr>
          <w:sz w:val="20"/>
        </w:rPr>
        <w:t>Das Unternehmen ist mit ca. 80</w:t>
      </w:r>
      <w:r w:rsidR="0084576E" w:rsidRPr="00BA2C37">
        <w:rPr>
          <w:sz w:val="20"/>
        </w:rPr>
        <w:t> </w:t>
      </w:r>
      <w:r w:rsidR="00BF3E22" w:rsidRPr="00BA2C37">
        <w:rPr>
          <w:sz w:val="20"/>
        </w:rPr>
        <w:t>% Exportanteil sehr international ausgerichtet und setzt als inhabergeführtes Fa</w:t>
      </w:r>
      <w:r w:rsidR="0084576E" w:rsidRPr="00BA2C37">
        <w:rPr>
          <w:sz w:val="20"/>
        </w:rPr>
        <w:t>milienunternehmen auf Qualität „Made in Germany“</w:t>
      </w:r>
      <w:r w:rsidR="00BF3E22" w:rsidRPr="00BA2C37">
        <w:rPr>
          <w:sz w:val="20"/>
        </w:rPr>
        <w:t>.</w:t>
      </w:r>
    </w:p>
    <w:p w:rsidR="005512F8" w:rsidRPr="00BA2C37" w:rsidRDefault="005512F8" w:rsidP="003D41D8">
      <w:pPr>
        <w:pStyle w:val="Text"/>
        <w:spacing w:line="240" w:lineRule="auto"/>
        <w:ind w:right="1134"/>
        <w:rPr>
          <w:szCs w:val="22"/>
          <w:u w:val="single"/>
        </w:rPr>
      </w:pPr>
      <w:r w:rsidRPr="00BA2C37">
        <w:rPr>
          <w:szCs w:val="22"/>
          <w:u w:val="single"/>
        </w:rPr>
        <w:t>Redaktioneller Kontakt und Belegexemplare</w:t>
      </w:r>
      <w:r w:rsidR="005B04F2" w:rsidRPr="00BA2C37">
        <w:rPr>
          <w:szCs w:val="22"/>
          <w:u w:val="single"/>
        </w:rPr>
        <w:t xml:space="preserve"> </w:t>
      </w:r>
      <w:proofErr w:type="gramStart"/>
      <w:r w:rsidR="005B04F2" w:rsidRPr="00BA2C37">
        <w:rPr>
          <w:szCs w:val="22"/>
          <w:u w:val="single"/>
        </w:rPr>
        <w:t>bitte</w:t>
      </w:r>
      <w:proofErr w:type="gramEnd"/>
      <w:r w:rsidR="005B04F2" w:rsidRPr="00BA2C37">
        <w:rPr>
          <w:szCs w:val="22"/>
          <w:u w:val="single"/>
        </w:rPr>
        <w:t xml:space="preserve"> an</w:t>
      </w:r>
      <w:r w:rsidRPr="00BA2C37">
        <w:rPr>
          <w:szCs w:val="22"/>
          <w:u w:val="single"/>
        </w:rPr>
        <w:t>:</w:t>
      </w:r>
    </w:p>
    <w:p w:rsidR="005512F8" w:rsidRPr="00BA2C37" w:rsidRDefault="005512F8" w:rsidP="005512F8">
      <w:pPr>
        <w:pStyle w:val="Text"/>
        <w:spacing w:before="0" w:line="240" w:lineRule="auto"/>
        <w:ind w:right="1134"/>
        <w:rPr>
          <w:szCs w:val="22"/>
        </w:rPr>
      </w:pPr>
      <w:r w:rsidRPr="00BA2C37">
        <w:rPr>
          <w:szCs w:val="22"/>
        </w:rPr>
        <w:t>Dr.-Ing. Jörg Wolters, Konsens PR GmbH &amp; Co. KG,</w:t>
      </w:r>
    </w:p>
    <w:p w:rsidR="005512F8" w:rsidRPr="00BA2C37" w:rsidRDefault="005512F8" w:rsidP="005512F8">
      <w:pPr>
        <w:pStyle w:val="Text"/>
        <w:spacing w:before="0" w:line="240" w:lineRule="auto"/>
        <w:ind w:right="1134"/>
        <w:rPr>
          <w:szCs w:val="22"/>
        </w:rPr>
      </w:pPr>
      <w:r w:rsidRPr="00BA2C37">
        <w:rPr>
          <w:szCs w:val="22"/>
        </w:rPr>
        <w:t>Hans-</w:t>
      </w:r>
      <w:proofErr w:type="spellStart"/>
      <w:r w:rsidRPr="00BA2C37">
        <w:rPr>
          <w:szCs w:val="22"/>
        </w:rPr>
        <w:t>Kudlich</w:t>
      </w:r>
      <w:proofErr w:type="spellEnd"/>
      <w:r w:rsidRPr="00BA2C37">
        <w:rPr>
          <w:szCs w:val="22"/>
        </w:rPr>
        <w:t>-Straße 25, D-64823 Groß-Umstadt</w:t>
      </w:r>
    </w:p>
    <w:p w:rsidR="005512F8" w:rsidRPr="00BA2C37" w:rsidRDefault="005512F8" w:rsidP="005512F8">
      <w:pPr>
        <w:pStyle w:val="Text"/>
        <w:spacing w:before="0" w:line="240" w:lineRule="auto"/>
        <w:ind w:right="1134"/>
        <w:rPr>
          <w:szCs w:val="22"/>
        </w:rPr>
      </w:pPr>
      <w:r w:rsidRPr="00BA2C37">
        <w:rPr>
          <w:szCs w:val="22"/>
        </w:rPr>
        <w:t>Tel.: +49 (6078</w:t>
      </w:r>
      <w:r w:rsidR="00CF5024" w:rsidRPr="00BA2C37">
        <w:rPr>
          <w:szCs w:val="22"/>
        </w:rPr>
        <w:t>)</w:t>
      </w:r>
      <w:r w:rsidRPr="00BA2C37">
        <w:rPr>
          <w:szCs w:val="22"/>
        </w:rPr>
        <w:t xml:space="preserve"> 9363-</w:t>
      </w:r>
      <w:r w:rsidR="00FC486F" w:rsidRPr="00BA2C37">
        <w:rPr>
          <w:szCs w:val="22"/>
        </w:rPr>
        <w:t>13</w:t>
      </w:r>
      <w:r w:rsidRPr="00BA2C37">
        <w:rPr>
          <w:szCs w:val="22"/>
        </w:rPr>
        <w:t xml:space="preserve">, </w:t>
      </w:r>
      <w:r w:rsidR="00FC486F" w:rsidRPr="00BA2C37">
        <w:rPr>
          <w:szCs w:val="22"/>
        </w:rPr>
        <w:t>Fax: +49 (6078) 9363-20</w:t>
      </w:r>
    </w:p>
    <w:p w:rsidR="005512F8" w:rsidRPr="00BA2C37" w:rsidRDefault="005512F8" w:rsidP="005512F8">
      <w:pPr>
        <w:pStyle w:val="Text"/>
        <w:spacing w:before="0" w:line="240" w:lineRule="auto"/>
        <w:ind w:right="1134"/>
        <w:rPr>
          <w:szCs w:val="22"/>
        </w:rPr>
      </w:pPr>
      <w:r w:rsidRPr="00BA2C37">
        <w:rPr>
          <w:szCs w:val="22"/>
        </w:rPr>
        <w:t xml:space="preserve">E-Mail: </w:t>
      </w:r>
      <w:hyperlink r:id="rId12" w:history="1">
        <w:r w:rsidRPr="00BA2C37">
          <w:rPr>
            <w:rStyle w:val="Hyperlink"/>
            <w:sz w:val="22"/>
            <w:szCs w:val="22"/>
          </w:rPr>
          <w:t>mail@konsens.de</w:t>
        </w:r>
      </w:hyperlink>
      <w:r w:rsidR="00FC486F" w:rsidRPr="00BA2C37">
        <w:rPr>
          <w:szCs w:val="22"/>
        </w:rPr>
        <w:t xml:space="preserve">, </w:t>
      </w:r>
      <w:r w:rsidR="0084576E" w:rsidRPr="00BA2C37">
        <w:rPr>
          <w:szCs w:val="22"/>
        </w:rPr>
        <w:t>www.konsens.de</w:t>
      </w:r>
    </w:p>
    <w:p w:rsidR="005512F8" w:rsidRPr="00BA2C37" w:rsidRDefault="005512F8" w:rsidP="003D41D8">
      <w:pPr>
        <w:pStyle w:val="Text"/>
        <w:pBdr>
          <w:top w:val="single" w:sz="4" w:space="1" w:color="auto"/>
          <w:left w:val="single" w:sz="4" w:space="4" w:color="auto"/>
          <w:bottom w:val="single" w:sz="4" w:space="1" w:color="auto"/>
          <w:right w:val="single" w:sz="4" w:space="4" w:color="auto"/>
        </w:pBdr>
        <w:spacing w:before="360" w:line="240" w:lineRule="auto"/>
        <w:ind w:right="1134"/>
        <w:jc w:val="center"/>
        <w:rPr>
          <w:szCs w:val="22"/>
        </w:rPr>
      </w:pPr>
      <w:r w:rsidRPr="00BA2C37">
        <w:rPr>
          <w:szCs w:val="22"/>
        </w:rPr>
        <w:t>Liebe Kolleginnen und Kollegen, Sie finden diese Pressemitteilung als Word-Datei und das Farbbild in druckfähiger Qualität zum Herunterladen unter:</w:t>
      </w:r>
    </w:p>
    <w:p w:rsidR="0033342E" w:rsidRPr="00BA2C37" w:rsidRDefault="001A75D4" w:rsidP="005512F8">
      <w:pPr>
        <w:pStyle w:val="Text"/>
        <w:pBdr>
          <w:top w:val="single" w:sz="4" w:space="1" w:color="auto"/>
          <w:left w:val="single" w:sz="4" w:space="4" w:color="auto"/>
          <w:bottom w:val="single" w:sz="4" w:space="1" w:color="auto"/>
          <w:right w:val="single" w:sz="4" w:space="4" w:color="auto"/>
        </w:pBdr>
        <w:spacing w:before="0" w:line="240" w:lineRule="auto"/>
        <w:ind w:right="1134"/>
        <w:jc w:val="center"/>
        <w:rPr>
          <w:szCs w:val="22"/>
        </w:rPr>
      </w:pPr>
      <w:hyperlink r:id="rId13" w:history="1">
        <w:r w:rsidR="0084576E" w:rsidRPr="00BA2C37">
          <w:rPr>
            <w:rStyle w:val="Hyperlink"/>
            <w:sz w:val="22"/>
            <w:szCs w:val="22"/>
          </w:rPr>
          <w:t>http://www.konsens.de/mti-mischtechnik.html</w:t>
        </w:r>
      </w:hyperlink>
    </w:p>
    <w:sectPr w:rsidR="0033342E" w:rsidRPr="00BA2C37" w:rsidSect="003F039A">
      <w:headerReference w:type="default" r:id="rId14"/>
      <w:footerReference w:type="even" r:id="rId15"/>
      <w:footerReference w:type="default" r:id="rId16"/>
      <w:pgSz w:w="11906" w:h="16838" w:code="9"/>
      <w:pgMar w:top="2268" w:right="567" w:bottom="567" w:left="1418" w:header="567" w:footer="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834" w:rsidRDefault="00B66834" w:rsidP="0072678A">
      <w:r>
        <w:separator/>
      </w:r>
    </w:p>
  </w:endnote>
  <w:endnote w:type="continuationSeparator" w:id="0">
    <w:p w:rsidR="00B66834" w:rsidRDefault="00B66834" w:rsidP="0072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B8" w:rsidRDefault="00754C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754CB8" w:rsidRDefault="00754CB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B8" w:rsidRPr="00BA2C37" w:rsidRDefault="00754CB8" w:rsidP="003F039A">
    <w:pPr>
      <w:pStyle w:val="Fuzeile"/>
      <w:tabs>
        <w:tab w:val="clear" w:pos="4536"/>
        <w:tab w:val="clear" w:pos="9072"/>
        <w:tab w:val="left" w:pos="8505"/>
        <w:tab w:val="right" w:pos="9637"/>
      </w:tabs>
      <w:ind w:right="-144"/>
      <w:rPr>
        <w:sz w:val="11"/>
      </w:rPr>
    </w:pPr>
  </w:p>
  <w:p w:rsidR="00754CB8" w:rsidRPr="00BA2C37"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rsidR="00754CB8" w:rsidRPr="00BA2C37"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rsidR="00754CB8" w:rsidRPr="00BA2C37" w:rsidRDefault="00754CB8" w:rsidP="0064116B">
    <w:pPr>
      <w:pStyle w:val="Textkrper"/>
      <w:tabs>
        <w:tab w:val="clear" w:pos="3402"/>
        <w:tab w:val="right" w:pos="1918"/>
        <w:tab w:val="left" w:pos="2618"/>
        <w:tab w:val="right" w:pos="4620"/>
        <w:tab w:val="left" w:pos="5245"/>
        <w:tab w:val="left" w:pos="7993"/>
      </w:tabs>
      <w:ind w:right="140"/>
      <w:jc w:val="right"/>
      <w:rPr>
        <w:color w:val="auto"/>
        <w:sz w:val="11"/>
      </w:rPr>
    </w:pPr>
    <w:r w:rsidRPr="00BA2C37">
      <w:rPr>
        <w:color w:val="auto"/>
        <w:sz w:val="11"/>
      </w:rPr>
      <w:t xml:space="preserve">Seite </w:t>
    </w:r>
    <w:r w:rsidRPr="00BA2C37">
      <w:rPr>
        <w:color w:val="auto"/>
        <w:sz w:val="11"/>
      </w:rPr>
      <w:fldChar w:fldCharType="begin"/>
    </w:r>
    <w:r w:rsidRPr="00BA2C37">
      <w:rPr>
        <w:color w:val="auto"/>
        <w:sz w:val="11"/>
      </w:rPr>
      <w:instrText>PAGE  \* Arabic  \* MERGEFORMAT</w:instrText>
    </w:r>
    <w:r w:rsidRPr="00BA2C37">
      <w:rPr>
        <w:color w:val="auto"/>
        <w:sz w:val="11"/>
      </w:rPr>
      <w:fldChar w:fldCharType="separate"/>
    </w:r>
    <w:r w:rsidR="001A75D4">
      <w:rPr>
        <w:noProof/>
        <w:color w:val="auto"/>
        <w:sz w:val="11"/>
      </w:rPr>
      <w:t>3</w:t>
    </w:r>
    <w:r w:rsidRPr="00BA2C37">
      <w:rPr>
        <w:color w:val="auto"/>
        <w:sz w:val="11"/>
      </w:rPr>
      <w:fldChar w:fldCharType="end"/>
    </w:r>
    <w:r w:rsidRPr="00BA2C37">
      <w:rPr>
        <w:color w:val="auto"/>
        <w:sz w:val="11"/>
      </w:rPr>
      <w:t xml:space="preserve"> von </w:t>
    </w:r>
    <w:r w:rsidRPr="00BA2C37">
      <w:rPr>
        <w:color w:val="auto"/>
        <w:sz w:val="11"/>
      </w:rPr>
      <w:fldChar w:fldCharType="begin"/>
    </w:r>
    <w:r w:rsidRPr="00BA2C37">
      <w:rPr>
        <w:color w:val="auto"/>
        <w:sz w:val="11"/>
      </w:rPr>
      <w:instrText>NUMPAGES  \* Arabic  \* MERGEFORMAT</w:instrText>
    </w:r>
    <w:r w:rsidRPr="00BA2C37">
      <w:rPr>
        <w:color w:val="auto"/>
        <w:sz w:val="11"/>
      </w:rPr>
      <w:fldChar w:fldCharType="separate"/>
    </w:r>
    <w:r w:rsidR="001A75D4">
      <w:rPr>
        <w:noProof/>
        <w:color w:val="auto"/>
        <w:sz w:val="11"/>
      </w:rPr>
      <w:t>3</w:t>
    </w:r>
    <w:r w:rsidRPr="00BA2C37">
      <w:rPr>
        <w:color w:val="auto"/>
        <w:sz w:val="11"/>
      </w:rPr>
      <w:fldChar w:fldCharType="end"/>
    </w:r>
  </w:p>
  <w:p w:rsidR="00754CB8" w:rsidRPr="00BA2C37"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rsidR="00754CB8" w:rsidRPr="00BA2C37" w:rsidRDefault="00754CB8" w:rsidP="009E1125">
    <w:pPr>
      <w:pStyle w:val="Textkrper"/>
      <w:tabs>
        <w:tab w:val="clear" w:pos="3402"/>
        <w:tab w:val="right" w:pos="1918"/>
        <w:tab w:val="left" w:pos="2618"/>
        <w:tab w:val="right" w:pos="4620"/>
        <w:tab w:val="left" w:pos="5245"/>
        <w:tab w:val="left" w:pos="7993"/>
      </w:tabs>
      <w:ind w:right="-144"/>
      <w:rPr>
        <w:color w:val="auto"/>
        <w:sz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834" w:rsidRDefault="00B66834" w:rsidP="0072678A">
      <w:r>
        <w:separator/>
      </w:r>
    </w:p>
  </w:footnote>
  <w:footnote w:type="continuationSeparator" w:id="0">
    <w:p w:rsidR="00B66834" w:rsidRDefault="00B66834" w:rsidP="00726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B8" w:rsidRPr="00BA2C37" w:rsidRDefault="00BA2C37" w:rsidP="00BA2C37">
    <w:pPr>
      <w:pStyle w:val="Kopfzeile"/>
      <w:tabs>
        <w:tab w:val="clear" w:pos="4536"/>
        <w:tab w:val="clear" w:pos="9072"/>
        <w:tab w:val="right" w:pos="9921"/>
      </w:tabs>
    </w:pPr>
    <w:r>
      <w:rPr>
        <w:noProof/>
      </w:rPr>
      <w:drawing>
        <wp:anchor distT="0" distB="0" distL="114300" distR="114300" simplePos="0" relativeHeight="251659264" behindDoc="1" locked="0" layoutInCell="1" allowOverlap="1" wp14:anchorId="4E59E7A4" wp14:editId="6A186E12">
          <wp:simplePos x="0" y="0"/>
          <wp:positionH relativeFrom="page">
            <wp:align>right</wp:align>
          </wp:positionH>
          <wp:positionV relativeFrom="page">
            <wp:posOffset>8890</wp:posOffset>
          </wp:positionV>
          <wp:extent cx="7550150" cy="10679430"/>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I Vorlage PM 2016-10-1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67943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9DD"/>
    <w:multiLevelType w:val="hybridMultilevel"/>
    <w:tmpl w:val="66344648"/>
    <w:lvl w:ilvl="0" w:tplc="AAE22CE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5C1B346D"/>
    <w:multiLevelType w:val="singleLevel"/>
    <w:tmpl w:val="D2A6B888"/>
    <w:lvl w:ilvl="0">
      <w:start w:val="1"/>
      <w:numFmt w:val="bullet"/>
      <w:lvlText w:val=""/>
      <w:lvlJc w:val="left"/>
      <w:pPr>
        <w:tabs>
          <w:tab w:val="num" w:pos="360"/>
        </w:tabs>
        <w:ind w:left="360" w:hanging="360"/>
      </w:pPr>
      <w:rPr>
        <w:rFonts w:ascii="Wingdings" w:hAnsi="Wingdings" w:hint="default"/>
      </w:rPr>
    </w:lvl>
  </w:abstractNum>
  <w:abstractNum w:abstractNumId="2">
    <w:nsid w:val="62F945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6F987A92"/>
    <w:multiLevelType w:val="hybridMultilevel"/>
    <w:tmpl w:val="EF6A5D62"/>
    <w:lvl w:ilvl="0" w:tplc="81FC0EB0">
      <w:start w:val="1"/>
      <w:numFmt w:val="bullet"/>
      <w:lvlText w:val=""/>
      <w:lvlJc w:val="left"/>
      <w:pPr>
        <w:tabs>
          <w:tab w:val="num" w:pos="934"/>
        </w:tabs>
        <w:ind w:left="934" w:hanging="360"/>
      </w:pPr>
      <w:rPr>
        <w:rFonts w:ascii="Wingdings" w:hAnsi="Wingdings" w:hint="default"/>
      </w:rPr>
    </w:lvl>
    <w:lvl w:ilvl="1" w:tplc="DD72DC64" w:tentative="1">
      <w:start w:val="1"/>
      <w:numFmt w:val="bullet"/>
      <w:lvlText w:val="o"/>
      <w:lvlJc w:val="left"/>
      <w:pPr>
        <w:tabs>
          <w:tab w:val="num" w:pos="1654"/>
        </w:tabs>
        <w:ind w:left="1654" w:hanging="360"/>
      </w:pPr>
      <w:rPr>
        <w:rFonts w:ascii="Courier New" w:hAnsi="Courier New" w:hint="default"/>
      </w:rPr>
    </w:lvl>
    <w:lvl w:ilvl="2" w:tplc="8BDE32DA" w:tentative="1">
      <w:start w:val="1"/>
      <w:numFmt w:val="bullet"/>
      <w:lvlText w:val=""/>
      <w:lvlJc w:val="left"/>
      <w:pPr>
        <w:tabs>
          <w:tab w:val="num" w:pos="2374"/>
        </w:tabs>
        <w:ind w:left="2374" w:hanging="360"/>
      </w:pPr>
      <w:rPr>
        <w:rFonts w:ascii="Wingdings" w:hAnsi="Wingdings" w:hint="default"/>
      </w:rPr>
    </w:lvl>
    <w:lvl w:ilvl="3" w:tplc="4B72BA14" w:tentative="1">
      <w:start w:val="1"/>
      <w:numFmt w:val="bullet"/>
      <w:lvlText w:val=""/>
      <w:lvlJc w:val="left"/>
      <w:pPr>
        <w:tabs>
          <w:tab w:val="num" w:pos="3094"/>
        </w:tabs>
        <w:ind w:left="3094" w:hanging="360"/>
      </w:pPr>
      <w:rPr>
        <w:rFonts w:ascii="Symbol" w:hAnsi="Symbol" w:hint="default"/>
      </w:rPr>
    </w:lvl>
    <w:lvl w:ilvl="4" w:tplc="0276E5D8" w:tentative="1">
      <w:start w:val="1"/>
      <w:numFmt w:val="bullet"/>
      <w:lvlText w:val="o"/>
      <w:lvlJc w:val="left"/>
      <w:pPr>
        <w:tabs>
          <w:tab w:val="num" w:pos="3814"/>
        </w:tabs>
        <w:ind w:left="3814" w:hanging="360"/>
      </w:pPr>
      <w:rPr>
        <w:rFonts w:ascii="Courier New" w:hAnsi="Courier New" w:hint="default"/>
      </w:rPr>
    </w:lvl>
    <w:lvl w:ilvl="5" w:tplc="4920BA6C" w:tentative="1">
      <w:start w:val="1"/>
      <w:numFmt w:val="bullet"/>
      <w:lvlText w:val=""/>
      <w:lvlJc w:val="left"/>
      <w:pPr>
        <w:tabs>
          <w:tab w:val="num" w:pos="4534"/>
        </w:tabs>
        <w:ind w:left="4534" w:hanging="360"/>
      </w:pPr>
      <w:rPr>
        <w:rFonts w:ascii="Wingdings" w:hAnsi="Wingdings" w:hint="default"/>
      </w:rPr>
    </w:lvl>
    <w:lvl w:ilvl="6" w:tplc="5DBC837C" w:tentative="1">
      <w:start w:val="1"/>
      <w:numFmt w:val="bullet"/>
      <w:lvlText w:val=""/>
      <w:lvlJc w:val="left"/>
      <w:pPr>
        <w:tabs>
          <w:tab w:val="num" w:pos="5254"/>
        </w:tabs>
        <w:ind w:left="5254" w:hanging="360"/>
      </w:pPr>
      <w:rPr>
        <w:rFonts w:ascii="Symbol" w:hAnsi="Symbol" w:hint="default"/>
      </w:rPr>
    </w:lvl>
    <w:lvl w:ilvl="7" w:tplc="CC72BDC6" w:tentative="1">
      <w:start w:val="1"/>
      <w:numFmt w:val="bullet"/>
      <w:lvlText w:val="o"/>
      <w:lvlJc w:val="left"/>
      <w:pPr>
        <w:tabs>
          <w:tab w:val="num" w:pos="5974"/>
        </w:tabs>
        <w:ind w:left="5974" w:hanging="360"/>
      </w:pPr>
      <w:rPr>
        <w:rFonts w:ascii="Courier New" w:hAnsi="Courier New" w:hint="default"/>
      </w:rPr>
    </w:lvl>
    <w:lvl w:ilvl="8" w:tplc="D076EEAE" w:tentative="1">
      <w:start w:val="1"/>
      <w:numFmt w:val="bullet"/>
      <w:lvlText w:val=""/>
      <w:lvlJc w:val="left"/>
      <w:pPr>
        <w:tabs>
          <w:tab w:val="num" w:pos="6694"/>
        </w:tabs>
        <w:ind w:left="669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aer, Ulrich">
    <w15:presenceInfo w15:providerId="AD" w15:userId="S-1-5-21-823518204-152049171-1801674531-3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9"/>
  <w:hyphenationZone w:val="425"/>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6E"/>
    <w:rsid w:val="00010A04"/>
    <w:rsid w:val="0001427A"/>
    <w:rsid w:val="00015ABE"/>
    <w:rsid w:val="000210B2"/>
    <w:rsid w:val="00024D76"/>
    <w:rsid w:val="00026058"/>
    <w:rsid w:val="0004338F"/>
    <w:rsid w:val="00060C32"/>
    <w:rsid w:val="00065E57"/>
    <w:rsid w:val="00066235"/>
    <w:rsid w:val="0008722C"/>
    <w:rsid w:val="00090F45"/>
    <w:rsid w:val="000920B9"/>
    <w:rsid w:val="000B4E35"/>
    <w:rsid w:val="000B633D"/>
    <w:rsid w:val="000B7D0C"/>
    <w:rsid w:val="000D0C85"/>
    <w:rsid w:val="000E0DB2"/>
    <w:rsid w:val="000E0FD8"/>
    <w:rsid w:val="000E714B"/>
    <w:rsid w:val="00102DB9"/>
    <w:rsid w:val="0011144A"/>
    <w:rsid w:val="00115B52"/>
    <w:rsid w:val="0012087A"/>
    <w:rsid w:val="001671E4"/>
    <w:rsid w:val="00174576"/>
    <w:rsid w:val="00182437"/>
    <w:rsid w:val="0018274A"/>
    <w:rsid w:val="00186ACE"/>
    <w:rsid w:val="0019247B"/>
    <w:rsid w:val="001A5806"/>
    <w:rsid w:val="001A5E68"/>
    <w:rsid w:val="001A75D4"/>
    <w:rsid w:val="001D6F96"/>
    <w:rsid w:val="001E5F10"/>
    <w:rsid w:val="00203130"/>
    <w:rsid w:val="00203905"/>
    <w:rsid w:val="00226E17"/>
    <w:rsid w:val="00254D13"/>
    <w:rsid w:val="00290854"/>
    <w:rsid w:val="002969FD"/>
    <w:rsid w:val="002B0954"/>
    <w:rsid w:val="002B4ED7"/>
    <w:rsid w:val="002B7BA0"/>
    <w:rsid w:val="002C2B42"/>
    <w:rsid w:val="003307AD"/>
    <w:rsid w:val="0033342E"/>
    <w:rsid w:val="003558C1"/>
    <w:rsid w:val="00357B69"/>
    <w:rsid w:val="0038203B"/>
    <w:rsid w:val="00384F3B"/>
    <w:rsid w:val="0038785A"/>
    <w:rsid w:val="00391610"/>
    <w:rsid w:val="00391A47"/>
    <w:rsid w:val="003A0333"/>
    <w:rsid w:val="003A71B7"/>
    <w:rsid w:val="003A7B78"/>
    <w:rsid w:val="003D2D67"/>
    <w:rsid w:val="003D41D8"/>
    <w:rsid w:val="003E2F48"/>
    <w:rsid w:val="003F039A"/>
    <w:rsid w:val="003F1750"/>
    <w:rsid w:val="003F774F"/>
    <w:rsid w:val="004029DF"/>
    <w:rsid w:val="004039EA"/>
    <w:rsid w:val="004046BF"/>
    <w:rsid w:val="004246D2"/>
    <w:rsid w:val="004272AA"/>
    <w:rsid w:val="00444B8D"/>
    <w:rsid w:val="00445F81"/>
    <w:rsid w:val="00454572"/>
    <w:rsid w:val="004739D9"/>
    <w:rsid w:val="0047473E"/>
    <w:rsid w:val="00480E73"/>
    <w:rsid w:val="00485C71"/>
    <w:rsid w:val="004C4E05"/>
    <w:rsid w:val="004C6C3D"/>
    <w:rsid w:val="00521197"/>
    <w:rsid w:val="00521279"/>
    <w:rsid w:val="00525558"/>
    <w:rsid w:val="00536804"/>
    <w:rsid w:val="005512F8"/>
    <w:rsid w:val="005654A0"/>
    <w:rsid w:val="005741D6"/>
    <w:rsid w:val="00583DA0"/>
    <w:rsid w:val="00584502"/>
    <w:rsid w:val="005B04F2"/>
    <w:rsid w:val="005B5182"/>
    <w:rsid w:val="005C030A"/>
    <w:rsid w:val="005C3AC3"/>
    <w:rsid w:val="005E6CF3"/>
    <w:rsid w:val="00612642"/>
    <w:rsid w:val="0061639A"/>
    <w:rsid w:val="0064016C"/>
    <w:rsid w:val="0064116B"/>
    <w:rsid w:val="00641263"/>
    <w:rsid w:val="006562C1"/>
    <w:rsid w:val="00657087"/>
    <w:rsid w:val="006666D8"/>
    <w:rsid w:val="00675556"/>
    <w:rsid w:val="00687213"/>
    <w:rsid w:val="006A018D"/>
    <w:rsid w:val="006B027D"/>
    <w:rsid w:val="006B4607"/>
    <w:rsid w:val="006D62B3"/>
    <w:rsid w:val="006D6871"/>
    <w:rsid w:val="006F22D0"/>
    <w:rsid w:val="006F5B19"/>
    <w:rsid w:val="0071015A"/>
    <w:rsid w:val="0072678A"/>
    <w:rsid w:val="007319D7"/>
    <w:rsid w:val="0073400E"/>
    <w:rsid w:val="00754CB8"/>
    <w:rsid w:val="00756D6D"/>
    <w:rsid w:val="0076201D"/>
    <w:rsid w:val="00780C05"/>
    <w:rsid w:val="00781A6A"/>
    <w:rsid w:val="00784552"/>
    <w:rsid w:val="007877C9"/>
    <w:rsid w:val="007A28BE"/>
    <w:rsid w:val="007A37B1"/>
    <w:rsid w:val="007A4353"/>
    <w:rsid w:val="007A461C"/>
    <w:rsid w:val="007C1325"/>
    <w:rsid w:val="007D405C"/>
    <w:rsid w:val="00802A92"/>
    <w:rsid w:val="00804B35"/>
    <w:rsid w:val="00820005"/>
    <w:rsid w:val="0082735C"/>
    <w:rsid w:val="0084576E"/>
    <w:rsid w:val="00853595"/>
    <w:rsid w:val="00856BC2"/>
    <w:rsid w:val="00862191"/>
    <w:rsid w:val="008838CB"/>
    <w:rsid w:val="008B64C6"/>
    <w:rsid w:val="008D28A3"/>
    <w:rsid w:val="008D57BE"/>
    <w:rsid w:val="008D6EA4"/>
    <w:rsid w:val="008E4562"/>
    <w:rsid w:val="008E4F0E"/>
    <w:rsid w:val="008E713A"/>
    <w:rsid w:val="008F4577"/>
    <w:rsid w:val="008F467C"/>
    <w:rsid w:val="00904844"/>
    <w:rsid w:val="009337DC"/>
    <w:rsid w:val="009450F1"/>
    <w:rsid w:val="009509BB"/>
    <w:rsid w:val="00951674"/>
    <w:rsid w:val="00952E90"/>
    <w:rsid w:val="00956999"/>
    <w:rsid w:val="00960E8C"/>
    <w:rsid w:val="0096331C"/>
    <w:rsid w:val="00966481"/>
    <w:rsid w:val="009671A1"/>
    <w:rsid w:val="009A4541"/>
    <w:rsid w:val="009C5F81"/>
    <w:rsid w:val="009C7BF8"/>
    <w:rsid w:val="009E02AE"/>
    <w:rsid w:val="009E08FF"/>
    <w:rsid w:val="009E1125"/>
    <w:rsid w:val="009E4D6E"/>
    <w:rsid w:val="009F001A"/>
    <w:rsid w:val="009F1908"/>
    <w:rsid w:val="009F30F5"/>
    <w:rsid w:val="009F5BE8"/>
    <w:rsid w:val="009F78EA"/>
    <w:rsid w:val="00A21FE1"/>
    <w:rsid w:val="00A42EC1"/>
    <w:rsid w:val="00A46AFD"/>
    <w:rsid w:val="00A61C3B"/>
    <w:rsid w:val="00A6621B"/>
    <w:rsid w:val="00A70744"/>
    <w:rsid w:val="00A85FB8"/>
    <w:rsid w:val="00A96AE1"/>
    <w:rsid w:val="00AA7DFA"/>
    <w:rsid w:val="00AB105C"/>
    <w:rsid w:val="00AB2EEA"/>
    <w:rsid w:val="00AB6833"/>
    <w:rsid w:val="00AD2248"/>
    <w:rsid w:val="00AE224F"/>
    <w:rsid w:val="00AE2ED0"/>
    <w:rsid w:val="00AF16E1"/>
    <w:rsid w:val="00B02F3C"/>
    <w:rsid w:val="00B249E5"/>
    <w:rsid w:val="00B31CE7"/>
    <w:rsid w:val="00B32FED"/>
    <w:rsid w:val="00B5178B"/>
    <w:rsid w:val="00B551C1"/>
    <w:rsid w:val="00B576ED"/>
    <w:rsid w:val="00B66834"/>
    <w:rsid w:val="00B67F76"/>
    <w:rsid w:val="00B70633"/>
    <w:rsid w:val="00B77AC3"/>
    <w:rsid w:val="00B82E45"/>
    <w:rsid w:val="00B929B9"/>
    <w:rsid w:val="00B9625A"/>
    <w:rsid w:val="00BA0BD1"/>
    <w:rsid w:val="00BA2C37"/>
    <w:rsid w:val="00BA56B8"/>
    <w:rsid w:val="00BB4950"/>
    <w:rsid w:val="00BC7BD1"/>
    <w:rsid w:val="00BF3E22"/>
    <w:rsid w:val="00BF6F9F"/>
    <w:rsid w:val="00C0039C"/>
    <w:rsid w:val="00C0573F"/>
    <w:rsid w:val="00C063A2"/>
    <w:rsid w:val="00C158E0"/>
    <w:rsid w:val="00C2000D"/>
    <w:rsid w:val="00C257CD"/>
    <w:rsid w:val="00C462D4"/>
    <w:rsid w:val="00C92835"/>
    <w:rsid w:val="00CA26E2"/>
    <w:rsid w:val="00CA521F"/>
    <w:rsid w:val="00CB3809"/>
    <w:rsid w:val="00CC6898"/>
    <w:rsid w:val="00CD59A6"/>
    <w:rsid w:val="00CF4631"/>
    <w:rsid w:val="00CF5024"/>
    <w:rsid w:val="00CF5269"/>
    <w:rsid w:val="00D0629A"/>
    <w:rsid w:val="00D070AA"/>
    <w:rsid w:val="00D1760B"/>
    <w:rsid w:val="00D226DF"/>
    <w:rsid w:val="00D23B02"/>
    <w:rsid w:val="00D33B30"/>
    <w:rsid w:val="00D37162"/>
    <w:rsid w:val="00D45251"/>
    <w:rsid w:val="00D47E1F"/>
    <w:rsid w:val="00D54494"/>
    <w:rsid w:val="00D743E8"/>
    <w:rsid w:val="00D81876"/>
    <w:rsid w:val="00DB46EE"/>
    <w:rsid w:val="00DC2832"/>
    <w:rsid w:val="00DE2C62"/>
    <w:rsid w:val="00E03539"/>
    <w:rsid w:val="00E21750"/>
    <w:rsid w:val="00E34D89"/>
    <w:rsid w:val="00E351D9"/>
    <w:rsid w:val="00E362E1"/>
    <w:rsid w:val="00E4390B"/>
    <w:rsid w:val="00E5790C"/>
    <w:rsid w:val="00E8341C"/>
    <w:rsid w:val="00EA6649"/>
    <w:rsid w:val="00EB2394"/>
    <w:rsid w:val="00EC7CC2"/>
    <w:rsid w:val="00EE3BAD"/>
    <w:rsid w:val="00F064CC"/>
    <w:rsid w:val="00F201A6"/>
    <w:rsid w:val="00F52B5F"/>
    <w:rsid w:val="00F71038"/>
    <w:rsid w:val="00F92FA5"/>
    <w:rsid w:val="00F956CF"/>
    <w:rsid w:val="00FA234C"/>
    <w:rsid w:val="00FC486F"/>
    <w:rsid w:val="00FC575D"/>
    <w:rsid w:val="00FE143D"/>
    <w:rsid w:val="00FE3D6C"/>
    <w:rsid w:val="00FF56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46988">
      <w:bodyDiv w:val="1"/>
      <w:marLeft w:val="0"/>
      <w:marRight w:val="0"/>
      <w:marTop w:val="0"/>
      <w:marBottom w:val="0"/>
      <w:divBdr>
        <w:top w:val="none" w:sz="0" w:space="0" w:color="auto"/>
        <w:left w:val="none" w:sz="0" w:space="0" w:color="auto"/>
        <w:bottom w:val="none" w:sz="0" w:space="0" w:color="auto"/>
        <w:right w:val="none" w:sz="0" w:space="0" w:color="auto"/>
      </w:divBdr>
    </w:div>
    <w:div w:id="704913937">
      <w:bodyDiv w:val="1"/>
      <w:marLeft w:val="0"/>
      <w:marRight w:val="0"/>
      <w:marTop w:val="0"/>
      <w:marBottom w:val="0"/>
      <w:divBdr>
        <w:top w:val="none" w:sz="0" w:space="0" w:color="auto"/>
        <w:left w:val="none" w:sz="0" w:space="0" w:color="auto"/>
        <w:bottom w:val="none" w:sz="0" w:space="0" w:color="auto"/>
        <w:right w:val="none" w:sz="0" w:space="0" w:color="auto"/>
      </w:divBdr>
    </w:div>
    <w:div w:id="18869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sens.de/mti-mischtechnik.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ti-mixer.d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7F6F2-D37C-41F4-A372-F5DEA6AE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5569A7D3.dotm</Template>
  <TotalTime>0</TotalTime>
  <Pages>3</Pages>
  <Words>777</Words>
  <Characters>5590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Industrieanlagen GmbH</Company>
  <LinksUpToDate>false</LinksUpToDate>
  <CharactersWithSpaces>6355</CharactersWithSpaces>
  <SharedDoc>false</SharedDoc>
  <HLinks>
    <vt:vector size="6" baseType="variant">
      <vt:variant>
        <vt:i4>2031664</vt:i4>
      </vt:variant>
      <vt:variant>
        <vt:i4>3</vt:i4>
      </vt:variant>
      <vt:variant>
        <vt:i4>0</vt:i4>
      </vt:variant>
      <vt:variant>
        <vt:i4>5</vt:i4>
      </vt:variant>
      <vt:variant>
        <vt:lpwstr>mailto:mail@konsens.de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Georg Sposny</dc:creator>
  <cp:lastModifiedBy>Jörg Wolters</cp:lastModifiedBy>
  <cp:revision>3</cp:revision>
  <cp:lastPrinted>2016-10-13T13:17:00Z</cp:lastPrinted>
  <dcterms:created xsi:type="dcterms:W3CDTF">2016-10-14T06:54:00Z</dcterms:created>
  <dcterms:modified xsi:type="dcterms:W3CDTF">2016-10-17T10:33:00Z</dcterms:modified>
</cp:coreProperties>
</file>